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55" w:rsidRPr="005C0A3A" w:rsidRDefault="008542C4">
      <w:pPr>
        <w:spacing w:before="63"/>
        <w:ind w:left="200"/>
        <w:rPr>
          <w:rFonts w:asciiTheme="majorHAnsi" w:hAnsiTheme="majorHAnsi"/>
          <w:b/>
          <w:sz w:val="36"/>
          <w:lang w:val="en-GB"/>
        </w:rPr>
      </w:pPr>
      <w:r w:rsidRPr="005C0A3A">
        <w:rPr>
          <w:rFonts w:asciiTheme="majorHAnsi" w:hAnsiTheme="majorHAnsi"/>
          <w:b/>
          <w:sz w:val="36"/>
          <w:lang w:val="en-GB"/>
        </w:rPr>
        <w:t xml:space="preserve">Data Protection </w:t>
      </w:r>
      <w:r w:rsidR="00B2350E">
        <w:rPr>
          <w:rFonts w:asciiTheme="majorHAnsi" w:hAnsiTheme="majorHAnsi"/>
          <w:b/>
          <w:sz w:val="36"/>
          <w:lang w:val="en-GB"/>
        </w:rPr>
        <w:t>Act 2018</w:t>
      </w:r>
      <w:r w:rsidR="006B677F" w:rsidRPr="005C0A3A">
        <w:rPr>
          <w:rFonts w:asciiTheme="majorHAnsi" w:hAnsiTheme="majorHAnsi"/>
          <w:b/>
          <w:sz w:val="36"/>
          <w:lang w:val="en-GB"/>
        </w:rPr>
        <w:t xml:space="preserve"> </w:t>
      </w:r>
      <w:r w:rsidRPr="005C0A3A">
        <w:rPr>
          <w:rFonts w:asciiTheme="majorHAnsi" w:hAnsiTheme="majorHAnsi"/>
          <w:b/>
          <w:sz w:val="36"/>
          <w:lang w:val="en-GB"/>
        </w:rPr>
        <w:t>Policy</w:t>
      </w:r>
    </w:p>
    <w:p w:rsidR="00DD5E55" w:rsidRPr="005C0A3A" w:rsidRDefault="00DD5E55">
      <w:pPr>
        <w:pStyle w:val="BodyText"/>
        <w:spacing w:before="10"/>
        <w:rPr>
          <w:rFonts w:asciiTheme="majorHAnsi" w:hAnsiTheme="majorHAnsi"/>
          <w:b/>
          <w:sz w:val="19"/>
          <w:lang w:val="en-GB"/>
        </w:rPr>
      </w:pPr>
    </w:p>
    <w:p w:rsidR="00C650E1" w:rsidRPr="005C0A3A" w:rsidRDefault="00C650E1" w:rsidP="00C650E1">
      <w:pPr>
        <w:adjustRightInd w:val="0"/>
        <w:rPr>
          <w:rFonts w:asciiTheme="majorHAnsi" w:hAnsiTheme="majorHAnsi" w:cs="Arial-BoldMT"/>
          <w:b/>
          <w:bCs/>
          <w:sz w:val="28"/>
          <w:szCs w:val="28"/>
        </w:rPr>
      </w:pPr>
      <w:r w:rsidRPr="005C0A3A">
        <w:rPr>
          <w:rFonts w:asciiTheme="majorHAnsi" w:hAnsiTheme="majorHAnsi" w:cs="Arial-BoldMT"/>
          <w:b/>
          <w:bCs/>
        </w:rPr>
        <w:t>Introduction</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sets out the obligations of </w:t>
      </w:r>
      <w:r w:rsidR="002B27D2">
        <w:rPr>
          <w:rFonts w:asciiTheme="majorHAnsi" w:hAnsiTheme="majorHAnsi" w:cs="ArialMT"/>
          <w:highlight w:val="yellow"/>
        </w:rPr>
        <w:t>[</w:t>
      </w:r>
      <w:r w:rsidR="002B27D2">
        <w:rPr>
          <w:rFonts w:asciiTheme="majorHAnsi" w:hAnsiTheme="majorHAnsi" w:cs="ArialMT"/>
        </w:rPr>
        <w:t>forward learning</w:t>
      </w:r>
      <w:proofErr w:type="gramStart"/>
      <w:r w:rsidRPr="005C0A3A">
        <w:rPr>
          <w:rFonts w:asciiTheme="majorHAnsi" w:hAnsiTheme="majorHAnsi" w:cs="ArialMT"/>
        </w:rPr>
        <w:t>,(</w:t>
      </w:r>
      <w:proofErr w:type="gramEnd"/>
      <w:r w:rsidRPr="005C0A3A">
        <w:rPr>
          <w:rFonts w:asciiTheme="majorHAnsi" w:hAnsiTheme="majorHAnsi" w:cs="ArialMT"/>
        </w:rPr>
        <w:t xml:space="preserve">“the Company”) regarding data protection and the rights of customers and business contacts (“data subjects”) in respect of their personal data under </w:t>
      </w:r>
      <w:r w:rsidR="00B2350E">
        <w:rPr>
          <w:rFonts w:asciiTheme="majorHAnsi" w:hAnsiTheme="majorHAnsi" w:cs="ArialMT"/>
        </w:rPr>
        <w:t xml:space="preserve">Data Protection Act 2018 (Formally </w:t>
      </w:r>
      <w:r w:rsidRPr="005C0A3A">
        <w:rPr>
          <w:rFonts w:asciiTheme="majorHAnsi" w:hAnsiTheme="majorHAnsi" w:cs="ArialMT"/>
        </w:rPr>
        <w:t>EU Regulation 2016/679 General Data Protection Regulation (“GDPR”)</w:t>
      </w:r>
      <w:r w:rsidR="00B2350E">
        <w:rPr>
          <w:rFonts w:asciiTheme="majorHAnsi" w:hAnsiTheme="majorHAnsi" w:cs="ArialMT"/>
        </w:rPr>
        <w:t>)</w:t>
      </w:r>
      <w:r w:rsidRPr="005C0A3A">
        <w:rPr>
          <w:rFonts w:asciiTheme="majorHAnsi" w:hAnsiTheme="majorHAnsi" w:cs="ArialMT"/>
        </w:rPr>
        <w:t xml:space="preserve">. The </w:t>
      </w:r>
      <w:r w:rsidR="00B2350E">
        <w:rPr>
          <w:rFonts w:asciiTheme="majorHAnsi" w:hAnsiTheme="majorHAnsi" w:cs="ArialMT"/>
        </w:rPr>
        <w:t xml:space="preserve">Data Protection Act 2018 </w:t>
      </w:r>
      <w:r w:rsidRPr="005C0A3A">
        <w:rPr>
          <w:rFonts w:asciiTheme="majorHAnsi" w:hAnsiTheme="majorHAnsi" w:cs="ArialMT"/>
        </w:rPr>
        <w:t xml:space="preserve">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w:t>
      </w:r>
      <w:r w:rsidR="00272D64" w:rsidRPr="005C0A3A">
        <w:rPr>
          <w:rFonts w:asciiTheme="majorHAnsi" w:hAnsiTheme="majorHAnsi" w:cs="ArialMT"/>
        </w:rPr>
        <w:t>physiological</w:t>
      </w:r>
      <w:r w:rsidRPr="005C0A3A">
        <w:rPr>
          <w:rFonts w:asciiTheme="majorHAnsi" w:hAnsiTheme="majorHAnsi" w:cs="ArialMT"/>
        </w:rPr>
        <w:t>, genetic, mental, economic, cultural, or social identity of that natural person.</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The Data Protection Principles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aims to ensure compliance with the </w:t>
      </w:r>
      <w:r w:rsidR="00B2350E">
        <w:rPr>
          <w:rFonts w:asciiTheme="majorHAnsi" w:hAnsiTheme="majorHAnsi" w:cs="ArialMT"/>
        </w:rPr>
        <w:t>Data Protection Act 2018</w:t>
      </w:r>
      <w:r w:rsidRPr="005C0A3A">
        <w:rPr>
          <w:rFonts w:asciiTheme="majorHAnsi" w:hAnsiTheme="majorHAnsi" w:cs="ArialMT"/>
        </w:rPr>
        <w:t xml:space="preserve">. The </w:t>
      </w:r>
      <w:r w:rsidR="00B2350E">
        <w:rPr>
          <w:rFonts w:asciiTheme="majorHAnsi" w:hAnsiTheme="majorHAnsi" w:cs="ArialMT"/>
        </w:rPr>
        <w:t xml:space="preserve">Data Protection Act 2018 </w:t>
      </w:r>
      <w:r w:rsidRPr="005C0A3A">
        <w:rPr>
          <w:rFonts w:asciiTheme="majorHAnsi" w:hAnsiTheme="majorHAnsi" w:cs="ArialMT"/>
        </w:rPr>
        <w:t>sets out the following</w:t>
      </w:r>
      <w:r w:rsidR="0095205A">
        <w:rPr>
          <w:rFonts w:asciiTheme="majorHAnsi" w:hAnsiTheme="majorHAnsi" w:cs="ArialMT"/>
        </w:rPr>
        <w:t xml:space="preserve"> </w:t>
      </w:r>
      <w:r w:rsidRPr="005C0A3A">
        <w:rPr>
          <w:rFonts w:asciiTheme="majorHAnsi" w:hAnsiTheme="majorHAnsi" w:cs="ArialMT"/>
        </w:rPr>
        <w:t>principles with which any party handling personal data must comply. All personal data must</w:t>
      </w:r>
      <w:r w:rsidR="00272D64">
        <w:rPr>
          <w:rFonts w:asciiTheme="majorHAnsi" w:hAnsiTheme="majorHAnsi" w:cs="ArialMT"/>
        </w:rPr>
        <w:t xml:space="preserve"> </w:t>
      </w:r>
      <w:r w:rsidRPr="005C0A3A">
        <w:rPr>
          <w:rFonts w:asciiTheme="majorHAnsi" w:hAnsiTheme="majorHAnsi" w:cs="ArialMT"/>
        </w:rPr>
        <w:t>be:</w:t>
      </w:r>
    </w:p>
    <w:p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Processed lawfully, fairly, and in a transparent manner in relation to the data subject.</w:t>
      </w:r>
    </w:p>
    <w:p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w:t>
      </w:r>
      <w:proofErr w:type="gramStart"/>
      <w:r w:rsidRPr="005C0A3A">
        <w:rPr>
          <w:rFonts w:asciiTheme="majorHAnsi" w:hAnsiTheme="majorHAnsi" w:cs="ArialMT"/>
        </w:rPr>
        <w:t>purposes</w:t>
      </w:r>
      <w:proofErr w:type="gramEnd"/>
      <w:r w:rsidRPr="005C0A3A">
        <w:rPr>
          <w:rFonts w:asciiTheme="majorHAnsi" w:hAnsiTheme="majorHAnsi" w:cs="ArialMT"/>
        </w:rPr>
        <w:t xml:space="preserve"> shall not be considered to be incompatible with the initial purposes.</w:t>
      </w:r>
    </w:p>
    <w:p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Adequate, relevant, and limited to what is necessary in relation to the purposes for which it is processed.</w:t>
      </w:r>
    </w:p>
    <w:p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Accurate and, where necessary, kept up to date. Every reasonable step must be taken to ensure that personal data that is inaccurate, having regard to the purposes for which it is processed, is erased, or rectified without delay.</w:t>
      </w:r>
    </w:p>
    <w:p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5C0A3A">
        <w:rPr>
          <w:rFonts w:asciiTheme="majorHAnsi" w:hAnsiTheme="majorHAnsi" w:cs="ArialMT"/>
        </w:rPr>
        <w:t>organisational</w:t>
      </w:r>
      <w:proofErr w:type="spellEnd"/>
      <w:r w:rsidRPr="005C0A3A">
        <w:rPr>
          <w:rFonts w:asciiTheme="majorHAnsi" w:hAnsiTheme="majorHAnsi" w:cs="ArialMT"/>
        </w:rPr>
        <w:t xml:space="preserve"> measures required by the </w:t>
      </w:r>
      <w:r w:rsidR="00B2350E">
        <w:rPr>
          <w:rFonts w:asciiTheme="majorHAnsi" w:hAnsiTheme="majorHAnsi" w:cs="ArialMT"/>
        </w:rPr>
        <w:t xml:space="preserve">Data Protection Act 2018 </w:t>
      </w:r>
      <w:r w:rsidRPr="005C0A3A">
        <w:rPr>
          <w:rFonts w:asciiTheme="majorHAnsi" w:hAnsiTheme="majorHAnsi" w:cs="ArialMT"/>
        </w:rPr>
        <w:t>in order to safeguard the rights and freedoms of the data subject.</w:t>
      </w:r>
    </w:p>
    <w:p w:rsidR="00C650E1" w:rsidRPr="005C0A3A" w:rsidRDefault="00C650E1" w:rsidP="00C650E1">
      <w:pPr>
        <w:pStyle w:val="ListParagraph"/>
        <w:widowControl/>
        <w:numPr>
          <w:ilvl w:val="0"/>
          <w:numId w:val="20"/>
        </w:numPr>
        <w:adjustRightInd w:val="0"/>
        <w:spacing w:before="0"/>
        <w:contextualSpacing/>
        <w:rPr>
          <w:rFonts w:asciiTheme="majorHAnsi" w:hAnsiTheme="majorHAnsi" w:cs="ArialMT"/>
        </w:rPr>
      </w:pPr>
      <w:r w:rsidRPr="005C0A3A">
        <w:rPr>
          <w:rFonts w:asciiTheme="majorHAnsi" w:hAnsiTheme="majorHAnsi" w:cs="ArialMT"/>
        </w:rPr>
        <w:t xml:space="preserve">Processed in a manner that ensures appropriate security of the personal data, including protection against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or unlawful processing and against accidental loss, destruction, or damage, using appropriate technical or </w:t>
      </w:r>
      <w:proofErr w:type="spellStart"/>
      <w:r w:rsidRPr="005C0A3A">
        <w:rPr>
          <w:rFonts w:asciiTheme="majorHAnsi" w:hAnsiTheme="majorHAnsi" w:cs="ArialMT"/>
        </w:rPr>
        <w:t>organisational</w:t>
      </w:r>
      <w:proofErr w:type="spellEnd"/>
      <w:r w:rsidRPr="005C0A3A">
        <w:rPr>
          <w:rFonts w:asciiTheme="majorHAnsi" w:hAnsiTheme="majorHAnsi" w:cs="ArialMT"/>
        </w:rPr>
        <w:t xml:space="preserve"> measures.</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The Rights of Data Subjects</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 xml:space="preserve">The </w:t>
      </w:r>
      <w:r w:rsidR="00B2350E">
        <w:rPr>
          <w:rFonts w:asciiTheme="majorHAnsi" w:hAnsiTheme="majorHAnsi" w:cs="ArialMT"/>
        </w:rPr>
        <w:t xml:space="preserve">Data Protection Act 2018 </w:t>
      </w:r>
      <w:r w:rsidRPr="005C0A3A">
        <w:rPr>
          <w:rFonts w:asciiTheme="majorHAnsi" w:hAnsiTheme="majorHAnsi" w:cs="ArialMT"/>
        </w:rPr>
        <w:t>sets out the following rights applicable to data subjects</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be informed’</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of access,</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rectification,</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erasure (also known as the ‘right to be forgotten’),</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restrict processing,</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data portability,</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The right to object; and</w:t>
      </w:r>
    </w:p>
    <w:p w:rsidR="00C650E1" w:rsidRPr="005C0A3A" w:rsidRDefault="00C650E1" w:rsidP="00C650E1">
      <w:pPr>
        <w:pStyle w:val="ListParagraph"/>
        <w:widowControl/>
        <w:numPr>
          <w:ilvl w:val="0"/>
          <w:numId w:val="21"/>
        </w:numPr>
        <w:adjustRightInd w:val="0"/>
        <w:spacing w:before="0"/>
        <w:contextualSpacing/>
        <w:rPr>
          <w:rFonts w:asciiTheme="majorHAnsi" w:hAnsiTheme="majorHAnsi" w:cs="ArialMT"/>
        </w:rPr>
      </w:pPr>
      <w:r w:rsidRPr="005C0A3A">
        <w:rPr>
          <w:rFonts w:asciiTheme="majorHAnsi" w:hAnsiTheme="majorHAnsi" w:cs="ArialMT"/>
        </w:rPr>
        <w:t>Rights with respect to automated decision-making and profiling.</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Lawful, Fair, and Transparent Data Processing</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w:t>
      </w:r>
      <w:r w:rsidR="00B2350E">
        <w:rPr>
          <w:rFonts w:asciiTheme="majorHAnsi" w:hAnsiTheme="majorHAnsi" w:cs="ArialMT"/>
        </w:rPr>
        <w:t xml:space="preserve">Data Protection Act 2018 </w:t>
      </w:r>
      <w:r w:rsidRPr="005C0A3A">
        <w:rPr>
          <w:rFonts w:asciiTheme="majorHAnsi" w:hAnsiTheme="majorHAnsi" w:cs="ArialMT"/>
        </w:rPr>
        <w:t xml:space="preserve">seeks to ensure that personal data is processed lawfully, fairly, and transparently, without adversely affecting the rights of the data subject. The </w:t>
      </w:r>
      <w:r w:rsidR="00B2350E">
        <w:rPr>
          <w:rFonts w:asciiTheme="majorHAnsi" w:hAnsiTheme="majorHAnsi" w:cs="ArialMT"/>
        </w:rPr>
        <w:t xml:space="preserve">Data Protection Act 2018 </w:t>
      </w:r>
      <w:r w:rsidRPr="005C0A3A">
        <w:rPr>
          <w:rFonts w:asciiTheme="majorHAnsi" w:hAnsiTheme="majorHAnsi" w:cs="ArialMT"/>
        </w:rPr>
        <w:t>states that processing of personal data shall be lawful if at least one of the following applies:</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lastRenderedPageBreak/>
        <w:t>The data subject has given consent to the processing of their personal data for one or more specific purposes;</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performance of a contract to which the data subject is a party, or in order to take steps at the request of the data subject prior to entering into a contract with them;</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compliance with a legal obligation to which the data controller is subject;</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to protect the vital interests of the data subject or of another natural person;</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performance of a task carried out in the public interest or in the exercise of official authority vested in the data controller; or</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purposes of the legitimate interests pursued by the data controller or by a third party, except where such interests are overridden by the fundamental rights and freedoms of the data subject which require protection of personal data, in particular where the data subject is a child.</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If the personal data in question is “special category data” (also known as “sensitive personal data”) (for example, data concerning the data subject’s health), at least one of the following conditions must be met:</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data subject has given their explicit consent to the processing of such data for one or more specified purposes (unless EU or EU Member State law prohibits them from doing so);</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to protect the vital interests of the data subject or of another natural person where the data subject is physically or legally incapable of giving consent;</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relates to personal data which is clearly made public by the data subject;</w:t>
      </w:r>
    </w:p>
    <w:p w:rsidR="00C650E1" w:rsidRPr="005C0A3A" w:rsidRDefault="00C650E1" w:rsidP="00C650E1">
      <w:pPr>
        <w:pStyle w:val="ListParagraph"/>
        <w:widowControl/>
        <w:numPr>
          <w:ilvl w:val="0"/>
          <w:numId w:val="22"/>
        </w:numPr>
        <w:adjustRightInd w:val="0"/>
        <w:spacing w:before="0"/>
        <w:contextualSpacing/>
        <w:rPr>
          <w:rFonts w:asciiTheme="majorHAnsi" w:hAnsiTheme="majorHAnsi" w:cs="ArialMT"/>
        </w:rPr>
      </w:pPr>
      <w:r w:rsidRPr="005C0A3A">
        <w:rPr>
          <w:rFonts w:asciiTheme="majorHAnsi" w:hAnsiTheme="majorHAnsi" w:cs="ArialMT"/>
        </w:rPr>
        <w:t>The processing is necessary for the conduct of legal claims or whenever courts are acting in their judicial capacity;</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Specified, Explicit, and Legitimate Purposes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collects and processes the personal data set out in this Policy.</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This includes:</w:t>
      </w:r>
    </w:p>
    <w:p w:rsidR="00C650E1" w:rsidRPr="005C0A3A" w:rsidRDefault="00C650E1" w:rsidP="00C650E1">
      <w:pPr>
        <w:pStyle w:val="ListParagraph"/>
        <w:widowControl/>
        <w:numPr>
          <w:ilvl w:val="0"/>
          <w:numId w:val="23"/>
        </w:numPr>
        <w:adjustRightInd w:val="0"/>
        <w:spacing w:before="0"/>
        <w:contextualSpacing/>
        <w:rPr>
          <w:rFonts w:asciiTheme="majorHAnsi" w:hAnsiTheme="majorHAnsi" w:cs="Arial-BoldMT"/>
          <w:b/>
          <w:bCs/>
        </w:rPr>
      </w:pPr>
      <w:r w:rsidRPr="005C0A3A">
        <w:rPr>
          <w:rFonts w:asciiTheme="majorHAnsi" w:hAnsiTheme="majorHAnsi" w:cs="ArialMT"/>
        </w:rPr>
        <w:t xml:space="preserve">Personal data collected directly from data subjects </w:t>
      </w:r>
      <w:r w:rsidRPr="005C0A3A">
        <w:rPr>
          <w:rFonts w:asciiTheme="majorHAnsi" w:hAnsiTheme="majorHAnsi" w:cs="Arial-BoldMT"/>
          <w:b/>
          <w:bCs/>
        </w:rPr>
        <w:t>OR</w:t>
      </w:r>
    </w:p>
    <w:p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Personal data obtained from third parties.</w:t>
      </w:r>
    </w:p>
    <w:p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 xml:space="preserve">The Company only collects, processes, and holds personal data for the specific purposes set out in this Policy (or for other purposes expressly permitted by the </w:t>
      </w:r>
      <w:r w:rsidR="00B2350E">
        <w:rPr>
          <w:rFonts w:asciiTheme="majorHAnsi" w:hAnsiTheme="majorHAnsi" w:cs="ArialMT"/>
        </w:rPr>
        <w:t>Data Protection Act 2018</w:t>
      </w:r>
      <w:r w:rsidRPr="005C0A3A">
        <w:rPr>
          <w:rFonts w:asciiTheme="majorHAnsi" w:hAnsiTheme="majorHAnsi" w:cs="ArialMT"/>
        </w:rPr>
        <w:t>).</w:t>
      </w:r>
    </w:p>
    <w:p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r w:rsidRPr="005C0A3A">
        <w:rPr>
          <w:rFonts w:asciiTheme="majorHAnsi" w:hAnsiTheme="majorHAnsi" w:cs="ArialMT"/>
        </w:rPr>
        <w:t>Data subjects are kept informed at all times of the purpose or purposes for which the Company uses their personal data.</w:t>
      </w:r>
    </w:p>
    <w:p w:rsidR="00C650E1" w:rsidRPr="005C0A3A" w:rsidRDefault="00C650E1" w:rsidP="00C650E1">
      <w:pPr>
        <w:pStyle w:val="ListParagraph"/>
        <w:widowControl/>
        <w:numPr>
          <w:ilvl w:val="0"/>
          <w:numId w:val="23"/>
        </w:numPr>
        <w:adjustRightInd w:val="0"/>
        <w:spacing w:before="0"/>
        <w:contextualSpacing/>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Adequate, Relevant, and Limited Data Processing</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will only collect and process personal data for and to the extent necessary for the specific purpose or purposes of which data subjects have been informed (or will be</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informed).</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Accuracy of Data and Keeping Data Up-to-Date</w:t>
      </w:r>
    </w:p>
    <w:p w:rsidR="00C650E1" w:rsidRPr="005C0A3A" w:rsidRDefault="00C650E1" w:rsidP="00C650E1">
      <w:pPr>
        <w:pStyle w:val="ListParagraph"/>
        <w:widowControl/>
        <w:numPr>
          <w:ilvl w:val="0"/>
          <w:numId w:val="24"/>
        </w:numPr>
        <w:adjustRightInd w:val="0"/>
        <w:spacing w:before="0"/>
        <w:contextualSpacing/>
        <w:rPr>
          <w:rFonts w:asciiTheme="majorHAnsi" w:hAnsiTheme="majorHAnsi" w:cs="ArialMT"/>
        </w:rPr>
      </w:pPr>
      <w:r w:rsidRPr="005C0A3A">
        <w:rPr>
          <w:rFonts w:asciiTheme="majorHAnsi" w:hAnsiTheme="majorHAnsi" w:cs="ArialMT"/>
        </w:rPr>
        <w:t>The Company shall ensure that all personal data collected, processed, and held by it is kept accurate and up-to-date. This includes, but is not limited to, the rectification of personal data at the request of a data subject.</w:t>
      </w:r>
    </w:p>
    <w:p w:rsidR="00C650E1" w:rsidRPr="005C0A3A" w:rsidRDefault="00C650E1" w:rsidP="00C650E1">
      <w:pPr>
        <w:pStyle w:val="ListParagraph"/>
        <w:widowControl/>
        <w:numPr>
          <w:ilvl w:val="0"/>
          <w:numId w:val="24"/>
        </w:numPr>
        <w:adjustRightInd w:val="0"/>
        <w:spacing w:before="0"/>
        <w:contextualSpacing/>
        <w:rPr>
          <w:rFonts w:asciiTheme="majorHAnsi" w:hAnsiTheme="majorHAnsi" w:cs="ArialMT"/>
        </w:rPr>
      </w:pPr>
      <w:r w:rsidRPr="005C0A3A">
        <w:rPr>
          <w:rFonts w:asciiTheme="majorHAnsi" w:hAnsiTheme="majorHAnsi" w:cs="ArialMT"/>
        </w:rPr>
        <w:t>The accuracy of personal data shall be checked when it is collected and at regular intervals thereafter. If any personal data is found to be inaccurate or out-of-date, all reasonable steps will be taken without delay to amend or erase that data, as appropriate.</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Retention</w:t>
      </w:r>
    </w:p>
    <w:p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The Company shall not keep personal data for any longer than is necessary in light of the purpose or purposes for which that personal data was originally collected, held, and processed.</w:t>
      </w:r>
    </w:p>
    <w:p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When personal data is no longer required, all reasonable steps will be taken to erase or otherwise dispose of it without delay.</w:t>
      </w:r>
    </w:p>
    <w:p w:rsidR="00C650E1" w:rsidRPr="005C0A3A" w:rsidRDefault="00C650E1" w:rsidP="00C650E1">
      <w:pPr>
        <w:pStyle w:val="ListParagraph"/>
        <w:widowControl/>
        <w:numPr>
          <w:ilvl w:val="0"/>
          <w:numId w:val="25"/>
        </w:numPr>
        <w:adjustRightInd w:val="0"/>
        <w:spacing w:before="0"/>
        <w:contextualSpacing/>
        <w:rPr>
          <w:rFonts w:asciiTheme="majorHAnsi" w:hAnsiTheme="majorHAnsi" w:cs="ArialMT"/>
        </w:rPr>
      </w:pPr>
      <w:r w:rsidRPr="005C0A3A">
        <w:rPr>
          <w:rFonts w:asciiTheme="majorHAnsi" w:hAnsiTheme="majorHAnsi" w:cs="ArialMT"/>
        </w:rPr>
        <w:t>For full details of the Company’s approach to data retention, including retention periods for specific personal data types held by the Company, please refer to our Data Retention Policy.</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Secure Processing</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lastRenderedPageBreak/>
        <w:t xml:space="preserve">The Company shall ensure that all personal data collected, held, and processed is kept secure and protected against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or unlawful processing and against accidental loss, destruction, or damage. Further details of the technical and </w:t>
      </w:r>
      <w:proofErr w:type="spellStart"/>
      <w:r w:rsidRPr="005C0A3A">
        <w:rPr>
          <w:rFonts w:asciiTheme="majorHAnsi" w:hAnsiTheme="majorHAnsi" w:cs="ArialMT"/>
        </w:rPr>
        <w:t>organisational</w:t>
      </w:r>
      <w:proofErr w:type="spellEnd"/>
      <w:r w:rsidRPr="005C0A3A">
        <w:rPr>
          <w:rFonts w:asciiTheme="majorHAnsi" w:hAnsiTheme="majorHAnsi" w:cs="ArialMT"/>
        </w:rPr>
        <w:t xml:space="preserve"> measures which shall be taken are provided later in this Policy.</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Accountability and Record-Keeping</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Company’s Data Protection Officer is </w:t>
      </w:r>
      <w:r w:rsidR="002B27D2">
        <w:rPr>
          <w:rFonts w:asciiTheme="majorHAnsi" w:hAnsiTheme="majorHAnsi" w:cs="ArialMT"/>
          <w:highlight w:val="yellow"/>
        </w:rPr>
        <w:t xml:space="preserve">[Andrew </w:t>
      </w:r>
      <w:proofErr w:type="spellStart"/>
      <w:r w:rsidR="002B27D2">
        <w:rPr>
          <w:rFonts w:asciiTheme="majorHAnsi" w:hAnsiTheme="majorHAnsi" w:cs="ArialMT"/>
          <w:highlight w:val="yellow"/>
        </w:rPr>
        <w:t>Dekannwarri</w:t>
      </w:r>
      <w:proofErr w:type="spellEnd"/>
      <w:r w:rsidRPr="005C0A3A">
        <w:rPr>
          <w:rFonts w:asciiTheme="majorHAnsi" w:hAnsiTheme="majorHAnsi" w:cs="ArialMT"/>
          <w:highlight w:val="yellow"/>
        </w:rPr>
        <w:t>]</w:t>
      </w:r>
      <w:r w:rsidRPr="005C0A3A">
        <w:rPr>
          <w:rFonts w:asciiTheme="majorHAnsi" w:hAnsiTheme="majorHAnsi" w:cs="ArialMT"/>
        </w:rPr>
        <w:t xml:space="preserve">, </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E-Mail: </w:t>
      </w:r>
      <w:r w:rsidR="002B27D2">
        <w:rPr>
          <w:rFonts w:asciiTheme="majorHAnsi" w:hAnsiTheme="majorHAnsi" w:cs="ArialMT"/>
          <w:highlight w:val="yellow"/>
        </w:rPr>
        <w:t>[flearning12@gmail.com</w:t>
      </w:r>
      <w:r w:rsidRPr="005C0A3A">
        <w:rPr>
          <w:rFonts w:asciiTheme="majorHAnsi" w:hAnsiTheme="majorHAnsi" w:cs="ArialMT"/>
          <w:highlight w:val="yellow"/>
        </w:rPr>
        <w:t>]</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Tel: </w:t>
      </w:r>
      <w:r w:rsidR="002B27D2">
        <w:rPr>
          <w:rFonts w:asciiTheme="majorHAnsi" w:hAnsiTheme="majorHAnsi" w:cs="ArialMT"/>
          <w:highlight w:val="yellow"/>
        </w:rPr>
        <w:t>[07383439763</w:t>
      </w:r>
      <w:r w:rsidRPr="005C0A3A">
        <w:rPr>
          <w:rFonts w:asciiTheme="majorHAnsi" w:hAnsiTheme="majorHAnsi" w:cs="ArialMT"/>
          <w:highlight w:val="yellow"/>
        </w:rPr>
        <w:t>]</w:t>
      </w:r>
      <w:r w:rsidRPr="005C0A3A">
        <w:rPr>
          <w:rFonts w:asciiTheme="majorHAnsi" w:hAnsiTheme="majorHAnsi" w:cs="ArialMT"/>
        </w:rPr>
        <w:t>.</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The Data Protection Officer shall be responsible for overseeing the implementation of this Policy and for monitoring compliance with this Policy, the Company’s other data protection-related policies, and with the </w:t>
      </w:r>
      <w:r w:rsidR="00B2350E">
        <w:rPr>
          <w:rFonts w:asciiTheme="majorHAnsi" w:hAnsiTheme="majorHAnsi" w:cs="ArialMT"/>
        </w:rPr>
        <w:t xml:space="preserve">Data Protection Act 2018 </w:t>
      </w:r>
      <w:r w:rsidRPr="005C0A3A">
        <w:rPr>
          <w:rFonts w:asciiTheme="majorHAnsi" w:hAnsiTheme="majorHAnsi" w:cs="ArialMT"/>
        </w:rPr>
        <w:t>and other applicable data protection legislation.</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Company shall keep written internal records of all personal data collection, holding, and processing, which shall incorporate the following information:</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name and details of the Company, its Data Protection Officer, and any applicable third-party data processors;</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The purposes for which the Company collects, holds, and processes personal data;</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the categories of personal data collected, held, and processed by the Company, and the categories of data subject to which that personal data relates;</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any transfers of personal data to non-EEA countries including all mechanisms and security safeguards;</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Details of how long personal data will be retained by the Company; and</w:t>
      </w:r>
    </w:p>
    <w:p w:rsidR="00C650E1" w:rsidRPr="005C0A3A" w:rsidRDefault="00C650E1" w:rsidP="00C650E1">
      <w:pPr>
        <w:pStyle w:val="ListParagraph"/>
        <w:widowControl/>
        <w:numPr>
          <w:ilvl w:val="0"/>
          <w:numId w:val="26"/>
        </w:numPr>
        <w:adjustRightInd w:val="0"/>
        <w:spacing w:before="0"/>
        <w:contextualSpacing/>
        <w:rPr>
          <w:rFonts w:asciiTheme="majorHAnsi" w:hAnsiTheme="majorHAnsi" w:cs="ArialMT"/>
        </w:rPr>
      </w:pPr>
      <w:r w:rsidRPr="005C0A3A">
        <w:rPr>
          <w:rFonts w:asciiTheme="majorHAnsi" w:hAnsiTheme="majorHAnsi" w:cs="ArialMT"/>
        </w:rPr>
        <w:t xml:space="preserve">Detailed descriptions of all technical and </w:t>
      </w:r>
      <w:proofErr w:type="spellStart"/>
      <w:r w:rsidRPr="005C0A3A">
        <w:rPr>
          <w:rFonts w:asciiTheme="majorHAnsi" w:hAnsiTheme="majorHAnsi" w:cs="ArialMT"/>
        </w:rPr>
        <w:t>organisational</w:t>
      </w:r>
      <w:proofErr w:type="spellEnd"/>
      <w:r w:rsidRPr="005C0A3A">
        <w:rPr>
          <w:rFonts w:asciiTheme="majorHAnsi" w:hAnsiTheme="majorHAnsi" w:cs="ArialMT"/>
        </w:rPr>
        <w:t xml:space="preserve"> measures taken by the Company to ensure the security of personal data.</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Protection Impact Assessments</w:t>
      </w:r>
    </w:p>
    <w:p w:rsidR="00C650E1" w:rsidRPr="005C0A3A" w:rsidRDefault="00C650E1" w:rsidP="00C650E1">
      <w:pPr>
        <w:pStyle w:val="ListParagraph"/>
        <w:widowControl/>
        <w:numPr>
          <w:ilvl w:val="0"/>
          <w:numId w:val="27"/>
        </w:numPr>
        <w:adjustRightInd w:val="0"/>
        <w:spacing w:before="0"/>
        <w:contextualSpacing/>
        <w:rPr>
          <w:rFonts w:asciiTheme="majorHAnsi" w:hAnsiTheme="majorHAnsi" w:cs="ArialMT"/>
        </w:rPr>
      </w:pPr>
      <w:r w:rsidRPr="005C0A3A">
        <w:rPr>
          <w:rFonts w:asciiTheme="majorHAnsi" w:hAnsiTheme="majorHAnsi" w:cs="ArialMT"/>
        </w:rPr>
        <w:t>The Company shall carry out Data Protection Impact Assessments for any and all new projects and/or new uses of personal data.</w:t>
      </w:r>
    </w:p>
    <w:p w:rsidR="00C650E1" w:rsidRPr="005C0A3A" w:rsidRDefault="00C650E1" w:rsidP="00C650E1">
      <w:pPr>
        <w:pStyle w:val="ListParagraph"/>
        <w:widowControl/>
        <w:numPr>
          <w:ilvl w:val="0"/>
          <w:numId w:val="27"/>
        </w:numPr>
        <w:adjustRightInd w:val="0"/>
        <w:spacing w:before="0"/>
        <w:contextualSpacing/>
        <w:rPr>
          <w:rFonts w:asciiTheme="majorHAnsi" w:hAnsiTheme="majorHAnsi" w:cs="ArialMT"/>
        </w:rPr>
      </w:pPr>
      <w:r w:rsidRPr="005C0A3A">
        <w:rPr>
          <w:rFonts w:asciiTheme="majorHAnsi" w:hAnsiTheme="majorHAnsi" w:cs="ArialMT"/>
        </w:rPr>
        <w:t>Data Protection Impact Assessments shall be overseen by the Data Protection Officer and shall address the following:</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type(s) of personal data that will be collected, held, and processed;</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purpose(s) for which personal data is to be used;</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Company’s objectives;</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How personal data is to be used;</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parties (internal and/or external) who are to be consulted;</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The necessity and proportionality of the data processing with respect to the</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purpose(s) for which it is being processed;</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Risks posed to data subjects;</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Risks posed both within and to the Company; and</w:t>
      </w:r>
    </w:p>
    <w:p w:rsidR="00C650E1" w:rsidRPr="005C0A3A" w:rsidRDefault="00C650E1" w:rsidP="00C650E1">
      <w:pPr>
        <w:pStyle w:val="ListParagraph"/>
        <w:widowControl/>
        <w:numPr>
          <w:ilvl w:val="0"/>
          <w:numId w:val="28"/>
        </w:numPr>
        <w:adjustRightInd w:val="0"/>
        <w:spacing w:before="0"/>
        <w:contextualSpacing/>
        <w:rPr>
          <w:rFonts w:asciiTheme="majorHAnsi" w:hAnsiTheme="majorHAnsi" w:cs="ArialMT"/>
        </w:rPr>
      </w:pPr>
      <w:r w:rsidRPr="005C0A3A">
        <w:rPr>
          <w:rFonts w:asciiTheme="majorHAnsi" w:hAnsiTheme="majorHAnsi" w:cs="ArialMT"/>
        </w:rPr>
        <w:t xml:space="preserve">Proposed measures to </w:t>
      </w:r>
      <w:r w:rsidR="00272D64" w:rsidRPr="005C0A3A">
        <w:rPr>
          <w:rFonts w:asciiTheme="majorHAnsi" w:hAnsiTheme="majorHAnsi" w:cs="ArialMT"/>
        </w:rPr>
        <w:t>minimize</w:t>
      </w:r>
      <w:r w:rsidRPr="005C0A3A">
        <w:rPr>
          <w:rFonts w:asciiTheme="majorHAnsi" w:hAnsiTheme="majorHAnsi" w:cs="ArialMT"/>
        </w:rPr>
        <w:t xml:space="preserve"> </w:t>
      </w:r>
      <w:bookmarkStart w:id="0" w:name="_GoBack"/>
      <w:bookmarkEnd w:id="0"/>
      <w:r w:rsidRPr="005C0A3A">
        <w:rPr>
          <w:rFonts w:asciiTheme="majorHAnsi" w:hAnsiTheme="majorHAnsi" w:cs="ArialMT"/>
        </w:rPr>
        <w:t>and handle identified risks.</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Keeping Data Subjects Informed</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provide the information set out in section (i) below to every data subject:</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Where personal data is collected directly from data subjects, those data subjects will be informed of its purpose at the time of collection; and where personal data is obtained from a third party, the relevant data subjects will be informed of its purpose:</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a) if the personal data is used to communicate with the data subject, when the first communication is made; or</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b) if the personal data is to be transferred to another party, before that transfer is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made; or</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c) as soon as reasonably possible and in any event not more than one month after</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personal data is obtained.</w:t>
      </w:r>
    </w:p>
    <w:p w:rsidR="00C650E1" w:rsidRPr="005C0A3A" w:rsidRDefault="00C650E1" w:rsidP="00C650E1">
      <w:pPr>
        <w:pStyle w:val="ListParagraph"/>
        <w:widowControl/>
        <w:numPr>
          <w:ilvl w:val="0"/>
          <w:numId w:val="29"/>
        </w:numPr>
        <w:adjustRightInd w:val="0"/>
        <w:spacing w:before="0"/>
        <w:contextualSpacing/>
        <w:rPr>
          <w:rFonts w:asciiTheme="majorHAnsi" w:hAnsiTheme="majorHAnsi" w:cs="ArialMT"/>
        </w:rPr>
      </w:pPr>
      <w:r w:rsidRPr="005C0A3A">
        <w:rPr>
          <w:rFonts w:asciiTheme="majorHAnsi" w:hAnsiTheme="majorHAnsi" w:cs="ArialMT"/>
        </w:rPr>
        <w:t>The following information shall be provided:</w:t>
      </w:r>
    </w:p>
    <w:p w:rsidR="00C650E1" w:rsidRPr="005C0A3A" w:rsidRDefault="00C650E1" w:rsidP="00C650E1">
      <w:pPr>
        <w:pStyle w:val="ListParagraph"/>
        <w:adjustRightInd w:val="0"/>
        <w:ind w:left="1440"/>
        <w:rPr>
          <w:rFonts w:asciiTheme="majorHAnsi" w:hAnsiTheme="majorHAnsi" w:cs="ArialMT"/>
        </w:rPr>
      </w:pPr>
    </w:p>
    <w:p w:rsidR="00C650E1" w:rsidRPr="005C0A3A" w:rsidRDefault="00C650E1" w:rsidP="00C650E1">
      <w:pPr>
        <w:pStyle w:val="ListParagraph"/>
        <w:widowControl/>
        <w:numPr>
          <w:ilvl w:val="0"/>
          <w:numId w:val="32"/>
        </w:numPr>
        <w:adjustRightInd w:val="0"/>
        <w:spacing w:before="0"/>
        <w:contextualSpacing/>
        <w:rPr>
          <w:rFonts w:asciiTheme="majorHAnsi" w:hAnsiTheme="majorHAnsi" w:cs="ArialMT"/>
        </w:rPr>
      </w:pPr>
      <w:r w:rsidRPr="005C0A3A">
        <w:rPr>
          <w:rFonts w:asciiTheme="majorHAnsi" w:hAnsiTheme="majorHAnsi" w:cs="ArialMT"/>
        </w:rPr>
        <w:t>Details of the Company including, but not limited to, the identity of its Data Protection Officer;</w:t>
      </w:r>
    </w:p>
    <w:p w:rsidR="00C650E1" w:rsidRPr="005C0A3A" w:rsidRDefault="00C650E1" w:rsidP="00C650E1">
      <w:pPr>
        <w:pStyle w:val="ListParagraph"/>
        <w:widowControl/>
        <w:numPr>
          <w:ilvl w:val="0"/>
          <w:numId w:val="32"/>
        </w:numPr>
        <w:adjustRightInd w:val="0"/>
        <w:spacing w:before="0"/>
        <w:contextualSpacing/>
        <w:rPr>
          <w:rFonts w:asciiTheme="majorHAnsi" w:hAnsiTheme="majorHAnsi" w:cs="ArialMT"/>
        </w:rPr>
      </w:pPr>
      <w:r w:rsidRPr="005C0A3A">
        <w:rPr>
          <w:rFonts w:asciiTheme="majorHAnsi" w:hAnsiTheme="majorHAnsi" w:cs="ArialMT"/>
        </w:rPr>
        <w:t>The purpose(s) for which the personal data is being collected and will be processed (as detailed in this Policy) and the legal basis justifying that collection and processing;</w:t>
      </w:r>
    </w:p>
    <w:p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applicable, the legitimate interests upon which the Company is justifying its collection and processing of the personal data;</w:t>
      </w:r>
    </w:p>
    <w:p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lastRenderedPageBreak/>
        <w:t>Where the personal data is not obtained directly from the data subject, the categories of personal data collected and processed;</w:t>
      </w:r>
    </w:p>
    <w:p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the personal data is to be transferred to one or more third parties, details of those parties;</w:t>
      </w:r>
    </w:p>
    <w:p w:rsidR="00C650E1" w:rsidRPr="005C0A3A" w:rsidRDefault="00C650E1" w:rsidP="00C650E1">
      <w:pPr>
        <w:pStyle w:val="ListParagraph"/>
        <w:widowControl/>
        <w:numPr>
          <w:ilvl w:val="0"/>
          <w:numId w:val="31"/>
        </w:numPr>
        <w:adjustRightInd w:val="0"/>
        <w:spacing w:before="0"/>
        <w:contextualSpacing/>
        <w:rPr>
          <w:rFonts w:asciiTheme="majorHAnsi" w:hAnsiTheme="majorHAnsi" w:cs="ArialMT"/>
        </w:rPr>
      </w:pPr>
      <w:r w:rsidRPr="005C0A3A">
        <w:rPr>
          <w:rFonts w:asciiTheme="majorHAnsi" w:hAnsiTheme="majorHAnsi" w:cs="ArialMT"/>
        </w:rPr>
        <w:t>Where the personal data is to be transferred to a third party that is located outside of the European Economic Area (the “EEA”), details of that transfer, including but not limited to the safeguards in place,</w:t>
      </w:r>
    </w:p>
    <w:p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data retention;</w:t>
      </w:r>
    </w:p>
    <w:p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 xml:space="preserve">Details of the data subject’s rights under the </w:t>
      </w:r>
      <w:r w:rsidR="00B2350E">
        <w:rPr>
          <w:rFonts w:asciiTheme="majorHAnsi" w:hAnsiTheme="majorHAnsi" w:cs="ArialMT"/>
        </w:rPr>
        <w:t>Data Protection Act 2018</w:t>
      </w:r>
      <w:r w:rsidRPr="005C0A3A">
        <w:rPr>
          <w:rFonts w:asciiTheme="majorHAnsi" w:hAnsiTheme="majorHAnsi" w:cs="ArialMT"/>
        </w:rPr>
        <w:t>;</w:t>
      </w:r>
    </w:p>
    <w:p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the data subject’s right to withdraw their consent to the Company’s processing of their personal data at any time;</w:t>
      </w:r>
    </w:p>
    <w:p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 xml:space="preserve">Details of the data subject’s right to complain to the Information Commissioner’s Office (the “supervisory authority” under the </w:t>
      </w:r>
      <w:r w:rsidR="00B2350E">
        <w:rPr>
          <w:rFonts w:asciiTheme="majorHAnsi" w:hAnsiTheme="majorHAnsi" w:cs="ArialMT"/>
        </w:rPr>
        <w:t>Data Protection Act 2018</w:t>
      </w:r>
      <w:r w:rsidRPr="005C0A3A">
        <w:rPr>
          <w:rFonts w:asciiTheme="majorHAnsi" w:hAnsiTheme="majorHAnsi" w:cs="ArialMT"/>
        </w:rPr>
        <w:t>);</w:t>
      </w:r>
    </w:p>
    <w:p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Where applicable, details of any legal or contractual requirement or obligation necessitating the collection and processing of the personal data and details of any consequences of failing to provide it; and</w:t>
      </w:r>
    </w:p>
    <w:p w:rsidR="00C650E1" w:rsidRPr="005C0A3A" w:rsidRDefault="00C650E1" w:rsidP="00C650E1">
      <w:pPr>
        <w:pStyle w:val="ListParagraph"/>
        <w:widowControl/>
        <w:numPr>
          <w:ilvl w:val="0"/>
          <w:numId w:val="30"/>
        </w:numPr>
        <w:adjustRightInd w:val="0"/>
        <w:spacing w:before="0"/>
        <w:contextualSpacing/>
        <w:rPr>
          <w:rFonts w:asciiTheme="majorHAnsi" w:hAnsiTheme="majorHAnsi" w:cs="ArialMT"/>
        </w:rPr>
      </w:pPr>
      <w:r w:rsidRPr="005C0A3A">
        <w:rPr>
          <w:rFonts w:asciiTheme="majorHAnsi" w:hAnsiTheme="majorHAnsi" w:cs="ArialMT"/>
        </w:rPr>
        <w:t>Details of any automated decision-making or profiling that will take place using the personal data, including information on how decisions will be made, the significance of those decisions, and any consequences.</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Subject Access</w:t>
      </w:r>
    </w:p>
    <w:p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Data subjects may make subject access requests (“SARs”) at any time to find out more about the personal data which the Company holds about them, what it is doing with that personal data, and why.</w:t>
      </w:r>
    </w:p>
    <w:p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Data subjects wishing to make a SAR may do so in writing, using the Company’s Subject Access Request Form, or other written communication. SARs should be addressed to the Company’s Data Protection Officer at [</w:t>
      </w:r>
      <w:r w:rsidRPr="005C0A3A">
        <w:rPr>
          <w:rFonts w:asciiTheme="majorHAnsi" w:hAnsiTheme="majorHAnsi" w:cs="ArialMT"/>
          <w:highlight w:val="yellow"/>
        </w:rPr>
        <w:t>Company Name</w:t>
      </w:r>
      <w:r w:rsidRPr="005C0A3A">
        <w:rPr>
          <w:rFonts w:asciiTheme="majorHAnsi" w:hAnsiTheme="majorHAnsi" w:cs="ArialMT"/>
        </w:rPr>
        <w:t>]., [</w:t>
      </w:r>
      <w:r w:rsidRPr="005C0A3A">
        <w:rPr>
          <w:rFonts w:asciiTheme="majorHAnsi" w:hAnsiTheme="majorHAnsi" w:cs="ArialMT"/>
          <w:highlight w:val="yellow"/>
        </w:rPr>
        <w:t>Company Address</w:t>
      </w:r>
      <w:r w:rsidRPr="005C0A3A">
        <w:rPr>
          <w:rFonts w:asciiTheme="majorHAnsi" w:hAnsiTheme="majorHAnsi" w:cs="ArialMT"/>
        </w:rPr>
        <w:t>] Tel: [</w:t>
      </w:r>
      <w:r w:rsidRPr="005C0A3A">
        <w:rPr>
          <w:rFonts w:asciiTheme="majorHAnsi" w:hAnsiTheme="majorHAnsi" w:cs="ArialMT"/>
          <w:highlight w:val="yellow"/>
        </w:rPr>
        <w:t>Phone Number</w:t>
      </w:r>
      <w:r w:rsidRPr="005C0A3A">
        <w:rPr>
          <w:rFonts w:asciiTheme="majorHAnsi" w:hAnsiTheme="majorHAnsi" w:cs="ArialMT"/>
        </w:rPr>
        <w:t>] Email:[</w:t>
      </w:r>
      <w:r w:rsidRPr="005C0A3A">
        <w:rPr>
          <w:rFonts w:asciiTheme="majorHAnsi" w:hAnsiTheme="majorHAnsi" w:cs="ArialMT"/>
          <w:highlight w:val="yellow"/>
        </w:rPr>
        <w:t>email]</w:t>
      </w:r>
    </w:p>
    <w:p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Responses to SARs shall normally be made within one month of receipt, however this may be extended by up to two months if the SAR is complex and/or numerous requests are made. If such additional time is required, the data subject shall be informed.</w:t>
      </w:r>
    </w:p>
    <w:p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All SARs received shall be handled by the Company’s Data Protection Officer.</w:t>
      </w:r>
    </w:p>
    <w:p w:rsidR="00C650E1" w:rsidRPr="005C0A3A" w:rsidRDefault="00C650E1" w:rsidP="00C650E1">
      <w:pPr>
        <w:pStyle w:val="ListParagraph"/>
        <w:widowControl/>
        <w:numPr>
          <w:ilvl w:val="0"/>
          <w:numId w:val="33"/>
        </w:numPr>
        <w:adjustRightInd w:val="0"/>
        <w:spacing w:before="0"/>
        <w:contextualSpacing/>
        <w:rPr>
          <w:rFonts w:asciiTheme="majorHAnsi" w:hAnsiTheme="majorHAnsi" w:cs="ArialMT"/>
        </w:rPr>
      </w:pPr>
      <w:r w:rsidRPr="005C0A3A">
        <w:rPr>
          <w:rFonts w:asciiTheme="majorHAnsi" w:hAnsiTheme="majorHAnsi" w:cs="ArialMT"/>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Rectification of Personal Data</w:t>
      </w:r>
    </w:p>
    <w:p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Data subjects have the right to require the Company to rectify any of their personal data that is inaccurate or incomplete.</w:t>
      </w:r>
    </w:p>
    <w:p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rsidR="00C650E1" w:rsidRPr="005C0A3A" w:rsidRDefault="00C650E1" w:rsidP="00C650E1">
      <w:pPr>
        <w:pStyle w:val="ListParagraph"/>
        <w:widowControl/>
        <w:numPr>
          <w:ilvl w:val="0"/>
          <w:numId w:val="34"/>
        </w:numPr>
        <w:adjustRightInd w:val="0"/>
        <w:spacing w:before="0"/>
        <w:contextualSpacing/>
        <w:rPr>
          <w:rFonts w:asciiTheme="majorHAnsi" w:hAnsiTheme="majorHAnsi" w:cs="ArialMT"/>
        </w:rPr>
      </w:pPr>
      <w:r w:rsidRPr="005C0A3A">
        <w:rPr>
          <w:rFonts w:asciiTheme="majorHAnsi" w:hAnsiTheme="majorHAnsi" w:cs="ArialMT"/>
        </w:rPr>
        <w:t>In the event that any affected personal data has been disclosed to third parties, those parties shall be informed of any rectification that must be made to that personal data.</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Erasure of Personal Data</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have the right to request that the Company erases the personal data it holds about them in the following circumstances:</w:t>
      </w:r>
    </w:p>
    <w:p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a) It is no longer necessary for the Company to hold that personal data with respect to the purpose(s) for which it was originally collected or processed;</w:t>
      </w:r>
    </w:p>
    <w:p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b) The data subject wishes to withdraw their consent to the Company holding and processing their personal data;</w:t>
      </w:r>
    </w:p>
    <w:p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c) The data subject objects to the Company holding and processing their personal data (and there is no overriding legitimate interest to allow the Company to continue doing so),</w:t>
      </w:r>
    </w:p>
    <w:p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d) The personal data has been processed unlawfully;</w:t>
      </w:r>
    </w:p>
    <w:p w:rsidR="00C650E1" w:rsidRPr="005C0A3A" w:rsidRDefault="00C650E1" w:rsidP="00C650E1">
      <w:pPr>
        <w:adjustRightInd w:val="0"/>
        <w:ind w:left="720"/>
        <w:rPr>
          <w:rFonts w:asciiTheme="majorHAnsi" w:hAnsiTheme="majorHAnsi" w:cs="ArialMT"/>
        </w:rPr>
      </w:pPr>
      <w:r w:rsidRPr="005C0A3A">
        <w:rPr>
          <w:rFonts w:asciiTheme="majorHAnsi" w:hAnsiTheme="majorHAnsi" w:cs="ArialMT"/>
        </w:rPr>
        <w:t>e) The personal data needs to be erased in order for the Company to comply with</w:t>
      </w:r>
    </w:p>
    <w:p w:rsidR="00C650E1" w:rsidRPr="005C0A3A" w:rsidRDefault="00C650E1" w:rsidP="00C650E1">
      <w:pPr>
        <w:adjustRightInd w:val="0"/>
        <w:ind w:left="720"/>
        <w:rPr>
          <w:rFonts w:asciiTheme="majorHAnsi" w:hAnsiTheme="majorHAnsi" w:cs="Arial-BoldMT"/>
          <w:b/>
          <w:bCs/>
        </w:rPr>
      </w:pPr>
      <w:proofErr w:type="gramStart"/>
      <w:r w:rsidRPr="005C0A3A">
        <w:rPr>
          <w:rFonts w:asciiTheme="majorHAnsi" w:hAnsiTheme="majorHAnsi" w:cs="ArialMT"/>
        </w:rPr>
        <w:t>a</w:t>
      </w:r>
      <w:proofErr w:type="gramEnd"/>
      <w:r w:rsidRPr="005C0A3A">
        <w:rPr>
          <w:rFonts w:asciiTheme="majorHAnsi" w:hAnsiTheme="majorHAnsi" w:cs="ArialMT"/>
        </w:rPr>
        <w:t xml:space="preserve"> particular legal obligation</w:t>
      </w:r>
      <w:r w:rsidRPr="005C0A3A">
        <w:rPr>
          <w:rFonts w:asciiTheme="majorHAnsi" w:hAnsiTheme="majorHAnsi" w:cs="Arial-BoldMT"/>
          <w:b/>
          <w:bCs/>
        </w:rPr>
        <w:t>.</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w:t>
      </w:r>
      <w:r w:rsidRPr="005C0A3A">
        <w:rPr>
          <w:rFonts w:asciiTheme="majorHAnsi" w:hAnsiTheme="majorHAnsi" w:cs="ArialMT"/>
        </w:rPr>
        <w:lastRenderedPageBreak/>
        <w:t>complex requests. If such additional time is required, the data subject shall be informed.</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In the event that any personal data that is to be erased in response to a data subject’s request has been disclosed to third parties, those parties shall be informed of the erasure (unless it is impossible or would require disproportionate effort to do so).</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Restriction of Personal Data Processing</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In the event that any affected personal data has been disclosed to third parties, those parties shall be informed of the applicable restrictions on processing it (unless it is impossible or would require disproportionate effort to do so).</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Objections to Personal Data Processing</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Data subjects have the right to object to the Company processing their personal data based on legitimate interests, direct marketing (including profiling) and processing for scientific and/or historical research and statistics purposes.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Where a data subject objects to the Company processing their personal data for direct marketing purposes, the Company shall cease such processing immediately.</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Where a data subject objects to the Company processing their personal data for scientific and/or historical research and statistics purposes, the data subject must, under the </w:t>
      </w:r>
      <w:r w:rsidR="00B2350E">
        <w:rPr>
          <w:rFonts w:asciiTheme="majorHAnsi" w:hAnsiTheme="majorHAnsi" w:cs="ArialMT"/>
        </w:rPr>
        <w:t>Data Protection Act 2018</w:t>
      </w:r>
      <w:r w:rsidRPr="005C0A3A">
        <w:rPr>
          <w:rFonts w:asciiTheme="majorHAnsi" w:hAnsiTheme="majorHAnsi" w:cs="ArialMT"/>
        </w:rPr>
        <w:t>, “demonstrate grounds relating to his or her particular situation”. The Company is not required to comply if the research is necessary for the performance of a task carried out for reasons of public interest.</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Personal Data Collected, Held, and Processed</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following personal data is collected, held, and processed by the Company:</w:t>
      </w:r>
    </w:p>
    <w:p w:rsidR="00C650E1" w:rsidRPr="005C0A3A" w:rsidRDefault="00C650E1" w:rsidP="00C650E1">
      <w:pPr>
        <w:adjustRightInd w:val="0"/>
        <w:rPr>
          <w:rFonts w:asciiTheme="majorHAnsi" w:hAnsiTheme="majorHAnsi" w:cs="Arial-BoldMT"/>
          <w:b/>
          <w:bCs/>
          <w:highlight w:val="yellow"/>
        </w:rPr>
      </w:pPr>
      <w:r w:rsidRPr="005C0A3A">
        <w:rPr>
          <w:rFonts w:asciiTheme="majorHAnsi" w:hAnsiTheme="majorHAnsi" w:cs="Arial-BoldMT"/>
          <w:b/>
          <w:bCs/>
          <w:highlight w:val="yellow"/>
        </w:rPr>
        <w:t>Data Ref. Type of Data Purpose of Data Electronic and hard copy Learner records</w:t>
      </w:r>
    </w:p>
    <w:p w:rsidR="00C650E1" w:rsidRPr="005C0A3A" w:rsidRDefault="00C650E1" w:rsidP="00C650E1">
      <w:pPr>
        <w:adjustRightInd w:val="0"/>
        <w:rPr>
          <w:rFonts w:asciiTheme="majorHAnsi" w:hAnsiTheme="majorHAnsi" w:cs="Arial-BoldMT"/>
          <w:bCs/>
        </w:rPr>
      </w:pPr>
      <w:r w:rsidRPr="005C0A3A">
        <w:rPr>
          <w:rFonts w:asciiTheme="majorHAnsi" w:hAnsiTheme="majorHAnsi" w:cs="Arial-BoldMT"/>
          <w:bCs/>
          <w:highlight w:val="yellow"/>
        </w:rPr>
        <w:t>[Please check relevance for your company]</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Transferring Personal Data and Communications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all</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communications and other transfers involving personal data:</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emails containing personal data must be encrypted using Encryption software;</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emails containing personal data must be marked “confidential”;</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may be transmitted over secure networks only; transmission over unsecured networks is not permitted in any circumstances;</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may not be transmitted over a wireless network if there is a wired alternative that is reasonably practicable;</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Personal data contained in the body of an email, whether sent or received, should be copied from the body of that email and stored securely. The email itself should be deleted. All temporary files associated therewith should also be deleted using deletion software;</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Where personal data is to be sent by facsimile transmission the recipient should be informed in advance of the transmission and should be waiting by the fax machine to receive the data;</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Where personal data is to be transferred in hardcopy form it should be passed directly to the recipient or sent using Royal Mail Registered or 1</w:t>
      </w:r>
      <w:r w:rsidRPr="005C0A3A">
        <w:rPr>
          <w:rFonts w:asciiTheme="majorHAnsi" w:hAnsiTheme="majorHAnsi" w:cs="ArialMT"/>
          <w:sz w:val="14"/>
          <w:szCs w:val="14"/>
        </w:rPr>
        <w:t xml:space="preserve">st </w:t>
      </w:r>
      <w:r w:rsidRPr="005C0A3A">
        <w:rPr>
          <w:rFonts w:asciiTheme="majorHAnsi" w:hAnsiTheme="majorHAnsi" w:cs="ArialMT"/>
        </w:rPr>
        <w:t>or 2</w:t>
      </w:r>
      <w:r w:rsidRPr="005C0A3A">
        <w:rPr>
          <w:rFonts w:asciiTheme="majorHAnsi" w:hAnsiTheme="majorHAnsi" w:cs="ArialMT"/>
          <w:sz w:val="14"/>
          <w:szCs w:val="14"/>
        </w:rPr>
        <w:t xml:space="preserve">nd </w:t>
      </w:r>
      <w:r w:rsidRPr="005C0A3A">
        <w:rPr>
          <w:rFonts w:asciiTheme="majorHAnsi" w:hAnsiTheme="majorHAnsi" w:cs="ArialMT"/>
        </w:rPr>
        <w:t>Class Signed For post; and</w:t>
      </w:r>
    </w:p>
    <w:p w:rsidR="00C650E1" w:rsidRPr="005C0A3A" w:rsidRDefault="00C650E1" w:rsidP="00C650E1">
      <w:pPr>
        <w:pStyle w:val="ListParagraph"/>
        <w:widowControl/>
        <w:numPr>
          <w:ilvl w:val="0"/>
          <w:numId w:val="35"/>
        </w:numPr>
        <w:adjustRightInd w:val="0"/>
        <w:spacing w:before="0"/>
        <w:contextualSpacing/>
        <w:rPr>
          <w:rFonts w:asciiTheme="majorHAnsi" w:hAnsiTheme="majorHAnsi" w:cs="ArialMT"/>
        </w:rPr>
      </w:pPr>
      <w:r w:rsidRPr="005C0A3A">
        <w:rPr>
          <w:rFonts w:asciiTheme="majorHAnsi" w:hAnsiTheme="majorHAnsi" w:cs="ArialMT"/>
        </w:rPr>
        <w:t>All personal data to be transferred physically, whether in hardcopy form or on removable electronic media shall be transferred in a suitable container marked “confidential”.</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Storage</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storage of personal data:</w:t>
      </w:r>
    </w:p>
    <w:p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electronic copies of personal data should be stored securely using passwords and data encryption;</w:t>
      </w:r>
    </w:p>
    <w:p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lastRenderedPageBreak/>
        <w:t>All hardcopies of personal data, along with any electronic copies stored on physical, removable media should be stored securely in a locked box, drawer, cabinet, or similar;</w:t>
      </w:r>
    </w:p>
    <w:p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All personal data stored electronically should be backed up at least daily with backups stored onsite. All backups should be encrypted using data encryption’</w:t>
      </w:r>
    </w:p>
    <w:p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absolutely necessary; and</w:t>
      </w:r>
    </w:p>
    <w:p w:rsidR="00C650E1" w:rsidRPr="005C0A3A" w:rsidRDefault="00C650E1" w:rsidP="00C650E1">
      <w:pPr>
        <w:pStyle w:val="ListParagraph"/>
        <w:widowControl/>
        <w:numPr>
          <w:ilvl w:val="0"/>
          <w:numId w:val="36"/>
        </w:numPr>
        <w:adjustRightInd w:val="0"/>
        <w:spacing w:before="0"/>
        <w:contextualSpacing/>
        <w:rPr>
          <w:rFonts w:asciiTheme="majorHAnsi" w:hAnsiTheme="majorHAnsi" w:cs="ArialMT"/>
        </w:rPr>
      </w:pPr>
      <w:r w:rsidRPr="005C0A3A">
        <w:rPr>
          <w:rFonts w:asciiTheme="majorHAnsi" w:hAnsiTheme="majorHAnsi" w:cs="ArialMT"/>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w:t>
      </w:r>
      <w:r w:rsidR="00B2350E">
        <w:rPr>
          <w:rFonts w:asciiTheme="majorHAnsi" w:hAnsiTheme="majorHAnsi" w:cs="ArialMT"/>
        </w:rPr>
        <w:t xml:space="preserve">Data Protection Act 2018 </w:t>
      </w:r>
      <w:r w:rsidRPr="005C0A3A">
        <w:rPr>
          <w:rFonts w:asciiTheme="majorHAnsi" w:hAnsiTheme="majorHAnsi" w:cs="ArialMT"/>
        </w:rPr>
        <w:t xml:space="preserve">(which may include demonstrating to the Company that all suitable technical and </w:t>
      </w:r>
      <w:proofErr w:type="spellStart"/>
      <w:r w:rsidRPr="005C0A3A">
        <w:rPr>
          <w:rFonts w:asciiTheme="majorHAnsi" w:hAnsiTheme="majorHAnsi" w:cs="ArialMT"/>
        </w:rPr>
        <w:t>organisational</w:t>
      </w:r>
      <w:proofErr w:type="spellEnd"/>
      <w:r w:rsidRPr="005C0A3A">
        <w:rPr>
          <w:rFonts w:asciiTheme="majorHAnsi" w:hAnsiTheme="majorHAnsi" w:cs="ArialMT"/>
        </w:rPr>
        <w:t xml:space="preserve"> measures have been taken).</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Disposal</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When any personal data is to be erased or otherwise disposed of for any reason (including where copies have been made and are no longer needed), it should be securely deleted and disposed of.</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Use of Personal Data</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use of</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personal data:</w:t>
      </w:r>
    </w:p>
    <w:p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No personal data may be shared informally and if an employee, agent, sub-contractor, or other party working on behalf of the Company requires access to any personal data that they do not already have access to, such access should be formally requested from The Data Protection Officer,</w:t>
      </w:r>
    </w:p>
    <w:p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No personal data may be transferred to any employees, agents, contractors, or other parties, whether such parties are working on behalf of the Company or not, without the </w:t>
      </w:r>
      <w:proofErr w:type="spellStart"/>
      <w:r w:rsidRPr="005C0A3A">
        <w:rPr>
          <w:rFonts w:asciiTheme="majorHAnsi" w:hAnsiTheme="majorHAnsi" w:cs="ArialMT"/>
        </w:rPr>
        <w:t>authorisation</w:t>
      </w:r>
      <w:proofErr w:type="spellEnd"/>
      <w:r w:rsidRPr="005C0A3A">
        <w:rPr>
          <w:rFonts w:asciiTheme="majorHAnsi" w:hAnsiTheme="majorHAnsi" w:cs="ArialMT"/>
        </w:rPr>
        <w:t xml:space="preserve"> of The Data Protection Officer,</w:t>
      </w:r>
    </w:p>
    <w:p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 xml:space="preserve">Personal data must be handled with care at all times and should not be left unattended or on view to </w:t>
      </w:r>
      <w:proofErr w:type="spellStart"/>
      <w:r w:rsidRPr="005C0A3A">
        <w:rPr>
          <w:rFonts w:asciiTheme="majorHAnsi" w:hAnsiTheme="majorHAnsi" w:cs="ArialMT"/>
        </w:rPr>
        <w:t>unauthorised</w:t>
      </w:r>
      <w:proofErr w:type="spellEnd"/>
      <w:r w:rsidRPr="005C0A3A">
        <w:rPr>
          <w:rFonts w:asciiTheme="majorHAnsi" w:hAnsiTheme="majorHAnsi" w:cs="ArialMT"/>
        </w:rPr>
        <w:t xml:space="preserve"> employees, agents, sub-contractors, or other parties at any time;</w:t>
      </w:r>
    </w:p>
    <w:p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If personal data is being viewed on a computer screen and the computer in question is to be left unattended for any period of time, the user must lock the computer and screen before leaving it; and</w:t>
      </w:r>
    </w:p>
    <w:p w:rsidR="00C650E1" w:rsidRPr="005C0A3A" w:rsidRDefault="00C650E1" w:rsidP="00C650E1">
      <w:pPr>
        <w:pStyle w:val="ListParagraph"/>
        <w:widowControl/>
        <w:numPr>
          <w:ilvl w:val="0"/>
          <w:numId w:val="37"/>
        </w:numPr>
        <w:adjustRightInd w:val="0"/>
        <w:spacing w:before="0"/>
        <w:contextualSpacing/>
        <w:rPr>
          <w:rFonts w:asciiTheme="majorHAnsi" w:hAnsiTheme="majorHAnsi" w:cs="ArialMT"/>
        </w:rPr>
      </w:pPr>
      <w:r w:rsidRPr="005C0A3A">
        <w:rPr>
          <w:rFonts w:asciiTheme="majorHAnsi" w:hAnsiTheme="majorHAnsi" w:cs="ArialMT"/>
        </w:rPr>
        <w:t>Where personal data held by the Company is used for marketing purposes, it shall be the responsibility of [</w:t>
      </w:r>
      <w:r w:rsidR="002B27D2">
        <w:rPr>
          <w:rFonts w:asciiTheme="majorHAnsi" w:hAnsiTheme="majorHAnsi" w:cs="ArialMT"/>
        </w:rPr>
        <w:t xml:space="preserve">Andrew </w:t>
      </w:r>
      <w:proofErr w:type="spellStart"/>
      <w:r w:rsidR="002B27D2">
        <w:rPr>
          <w:rFonts w:asciiTheme="majorHAnsi" w:hAnsiTheme="majorHAnsi" w:cs="ArialMT"/>
        </w:rPr>
        <w:t>Dekannwarri</w:t>
      </w:r>
      <w:proofErr w:type="spellEnd"/>
      <w:r w:rsidRPr="005C0A3A">
        <w:rPr>
          <w:rFonts w:asciiTheme="majorHAnsi" w:hAnsiTheme="majorHAnsi" w:cs="ArialMT"/>
        </w:rPr>
        <w:t>] to ensure that the appropriate consent is obtained and that no data subjects have opted out, whether directly or via a third-party service such as the TPS.</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Data Security - IT Security</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IT and information security:</w:t>
      </w:r>
    </w:p>
    <w:p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All passwords used to protect personal data should be changed regularly and should not use words or phrases that can be easily guessed or otherwise compromised. All passwords must contain a combination of uppercase and lowercase letters, numbers, and symbols;</w:t>
      </w:r>
    </w:p>
    <w:p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 xml:space="preserve">All software (including, but not limited to, applications and operating systems) shall be kept up-to-date. The Company’s IT staff shall be responsible for installing any and all security-related updates after the updates are made available by the publisher or manufacturer, unless there are valid technical reasons not to do so; and </w:t>
      </w:r>
    </w:p>
    <w:p w:rsidR="00C650E1" w:rsidRPr="005C0A3A" w:rsidRDefault="00C650E1" w:rsidP="00C650E1">
      <w:pPr>
        <w:pStyle w:val="ListParagraph"/>
        <w:widowControl/>
        <w:numPr>
          <w:ilvl w:val="0"/>
          <w:numId w:val="38"/>
        </w:numPr>
        <w:adjustRightInd w:val="0"/>
        <w:spacing w:before="0"/>
        <w:contextualSpacing/>
        <w:rPr>
          <w:rFonts w:asciiTheme="majorHAnsi" w:hAnsiTheme="majorHAnsi" w:cs="ArialMT"/>
        </w:rPr>
      </w:pPr>
      <w:r w:rsidRPr="005C0A3A">
        <w:rPr>
          <w:rFonts w:asciiTheme="majorHAnsi" w:hAnsiTheme="majorHAnsi" w:cs="ArialMT"/>
        </w:rPr>
        <w:t>No software may be installed on any Company-owned computer or device without the prior approval of the Company.</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proofErr w:type="spellStart"/>
      <w:r w:rsidRPr="005C0A3A">
        <w:rPr>
          <w:rFonts w:asciiTheme="majorHAnsi" w:hAnsiTheme="majorHAnsi" w:cs="Arial-BoldMT"/>
          <w:b/>
          <w:bCs/>
        </w:rPr>
        <w:t>Organisational</w:t>
      </w:r>
      <w:proofErr w:type="spellEnd"/>
      <w:r w:rsidRPr="005C0A3A">
        <w:rPr>
          <w:rFonts w:asciiTheme="majorHAnsi" w:hAnsiTheme="majorHAnsi" w:cs="Arial-BoldMT"/>
          <w:b/>
          <w:bCs/>
        </w:rPr>
        <w:t xml:space="preserve"> Measures</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shall ensure that the following measures are taken with respect to the collection, holding, and processing of personal data:</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lastRenderedPageBreak/>
        <w:t xml:space="preserve">All employees, agents, contractors, or other parties working on behalf of the Company shall be made fully aware of both their individual responsibilities and the Company’s responsibilities under the </w:t>
      </w:r>
      <w:r w:rsidR="00B2350E">
        <w:rPr>
          <w:rFonts w:asciiTheme="majorHAnsi" w:hAnsiTheme="majorHAnsi" w:cs="ArialMT"/>
        </w:rPr>
        <w:t xml:space="preserve">Data Protection Act 2018 </w:t>
      </w:r>
      <w:r w:rsidRPr="005C0A3A">
        <w:rPr>
          <w:rFonts w:asciiTheme="majorHAnsi" w:hAnsiTheme="majorHAnsi" w:cs="ArialMT"/>
        </w:rPr>
        <w:t>and under this Policy, and shall be provided with a copy of this Policy;</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Only employees, agents, sub-contractors, or other parties working on behalf of the Company that need access to, and use of, personal data in order to carry out their assigned duties correctly shall have access to personal data held by the Company;</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will be appropriately trained to do so;</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will be appropriately supervised;</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Methods of collecting, holding, and processing personal data shall be regularly evaluated and reviewed;</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All personal data held by the Company shall be reviewed periodically, as set out in the Company’s Data Retention Policy;</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The performance of those employees, agents, contractors, or other parties working on behalf of the Company handling personal data shall be regularly evaluated and reviewed;</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employees, agents, contractors, or other parties working on behalf of the Company handling personal data will be bound to do so in accordance with the principles of the </w:t>
      </w:r>
      <w:r w:rsidR="00B2350E">
        <w:rPr>
          <w:rFonts w:asciiTheme="majorHAnsi" w:hAnsiTheme="majorHAnsi" w:cs="ArialMT"/>
        </w:rPr>
        <w:t xml:space="preserve">Data Protection Act 2018 </w:t>
      </w:r>
      <w:r w:rsidRPr="005C0A3A">
        <w:rPr>
          <w:rFonts w:asciiTheme="majorHAnsi" w:hAnsiTheme="majorHAnsi" w:cs="ArialMT"/>
        </w:rPr>
        <w:t>and this Policy by contract;</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 xml:space="preserve">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w:t>
      </w:r>
      <w:r w:rsidR="00B2350E">
        <w:rPr>
          <w:rFonts w:asciiTheme="majorHAnsi" w:hAnsiTheme="majorHAnsi" w:cs="ArialMT"/>
        </w:rPr>
        <w:t>Data Protection Act 2018</w:t>
      </w:r>
      <w:r w:rsidRPr="005C0A3A">
        <w:rPr>
          <w:rFonts w:asciiTheme="majorHAnsi" w:hAnsiTheme="majorHAnsi" w:cs="ArialMT"/>
        </w:rPr>
        <w:t>; and</w:t>
      </w:r>
    </w:p>
    <w:p w:rsidR="00C650E1" w:rsidRPr="005C0A3A" w:rsidRDefault="00C650E1" w:rsidP="00C650E1">
      <w:pPr>
        <w:pStyle w:val="ListParagraph"/>
        <w:widowControl/>
        <w:numPr>
          <w:ilvl w:val="0"/>
          <w:numId w:val="39"/>
        </w:numPr>
        <w:adjustRightInd w:val="0"/>
        <w:spacing w:before="0"/>
        <w:contextualSpacing/>
        <w:rPr>
          <w:rFonts w:asciiTheme="majorHAnsi" w:hAnsiTheme="majorHAnsi" w:cs="ArialMT"/>
        </w:rPr>
      </w:pPr>
      <w:r w:rsidRPr="005C0A3A">
        <w:rPr>
          <w:rFonts w:asciiTheme="majorHAnsi" w:hAnsiTheme="majorHAnsi" w:cs="ArialMT"/>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Transferring Personal Data to a Country Outside the EEA</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Company may from time to time transfer (‘transfer’ includes making available remotely) personal data to countries outside of the EEA.</w:t>
      </w:r>
    </w:p>
    <w:p w:rsidR="00C650E1" w:rsidRPr="005C0A3A" w:rsidRDefault="00C650E1" w:rsidP="00C650E1">
      <w:pPr>
        <w:adjustRightInd w:val="0"/>
        <w:rPr>
          <w:rFonts w:asciiTheme="majorHAnsi" w:hAnsiTheme="majorHAnsi" w:cs="ArialMT"/>
        </w:rPr>
      </w:pPr>
      <w:r w:rsidRPr="005C0A3A">
        <w:rPr>
          <w:rFonts w:asciiTheme="majorHAnsi" w:hAnsiTheme="majorHAnsi" w:cs="ArialMT"/>
        </w:rPr>
        <w:t>The transfer of personal data to a country outside of the EEA shall take place only if one or more of the following applies:</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to a country, territory, or one or more specific sectors in that country (or an international </w:t>
      </w:r>
      <w:proofErr w:type="spellStart"/>
      <w:r w:rsidRPr="005C0A3A">
        <w:rPr>
          <w:rFonts w:asciiTheme="majorHAnsi" w:hAnsiTheme="majorHAnsi" w:cs="ArialMT"/>
        </w:rPr>
        <w:t>organisation</w:t>
      </w:r>
      <w:proofErr w:type="spellEnd"/>
      <w:r w:rsidRPr="005C0A3A">
        <w:rPr>
          <w:rFonts w:asciiTheme="majorHAnsi" w:hAnsiTheme="majorHAnsi" w:cs="ArialMT"/>
        </w:rPr>
        <w:t>), that the European Commission has determined ensures an adequate level of protection for personal data;</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 xml:space="preserve">The transfer is to a country (or international </w:t>
      </w:r>
      <w:proofErr w:type="spellStart"/>
      <w:r w:rsidRPr="005C0A3A">
        <w:rPr>
          <w:rFonts w:asciiTheme="majorHAnsi" w:hAnsiTheme="majorHAnsi" w:cs="ArialMT"/>
        </w:rPr>
        <w:t>organisation</w:t>
      </w:r>
      <w:proofErr w:type="spellEnd"/>
      <w:r w:rsidRPr="005C0A3A">
        <w:rPr>
          <w:rFonts w:asciiTheme="majorHAnsi" w:hAnsiTheme="majorHAnsi" w:cs="ArialMT"/>
        </w:rPr>
        <w:t xml:space="preserve">)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w:t>
      </w:r>
      <w:r w:rsidR="00B2350E">
        <w:rPr>
          <w:rFonts w:asciiTheme="majorHAnsi" w:hAnsiTheme="majorHAnsi" w:cs="ArialMT"/>
        </w:rPr>
        <w:t>Data Protection Act 2018</w:t>
      </w:r>
      <w:r w:rsidRPr="005C0A3A">
        <w:rPr>
          <w:rFonts w:asciiTheme="majorHAnsi" w:hAnsiTheme="majorHAnsi" w:cs="ArialMT"/>
        </w:rPr>
        <w:t xml:space="preserve">); contractual clauses agreed and </w:t>
      </w:r>
      <w:proofErr w:type="spellStart"/>
      <w:r w:rsidRPr="005C0A3A">
        <w:rPr>
          <w:rFonts w:asciiTheme="majorHAnsi" w:hAnsiTheme="majorHAnsi" w:cs="ArialMT"/>
        </w:rPr>
        <w:t>authorised</w:t>
      </w:r>
      <w:proofErr w:type="spellEnd"/>
      <w:r w:rsidRPr="005C0A3A">
        <w:rPr>
          <w:rFonts w:asciiTheme="majorHAnsi" w:hAnsiTheme="majorHAnsi" w:cs="ArialMT"/>
        </w:rPr>
        <w:t xml:space="preserve"> by the competent supervisory authority; or provisions inserted into administrative arrangements between public authorities or bodies </w:t>
      </w:r>
      <w:proofErr w:type="spellStart"/>
      <w:r w:rsidRPr="005C0A3A">
        <w:rPr>
          <w:rFonts w:asciiTheme="majorHAnsi" w:hAnsiTheme="majorHAnsi" w:cs="ArialMT"/>
        </w:rPr>
        <w:t>authorised</w:t>
      </w:r>
      <w:proofErr w:type="spellEnd"/>
      <w:r w:rsidRPr="005C0A3A">
        <w:rPr>
          <w:rFonts w:asciiTheme="majorHAnsi" w:hAnsiTheme="majorHAnsi" w:cs="ArialMT"/>
        </w:rPr>
        <w:t xml:space="preserve"> by the competent supervisory authority;</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made with the informed consent of the relevant data subject(s);</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the performance of a contract between the data subject and the Company (or for pre-contractual steps taken at the request of the data subject);</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important public interest reasons;</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for the conduct of legal claims;</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necessary to protect the vital interests of the data subject or other individuals where the data subject is physically or legally unable to give their consent; or</w:t>
      </w:r>
    </w:p>
    <w:p w:rsidR="00C650E1" w:rsidRPr="005C0A3A" w:rsidRDefault="00C650E1" w:rsidP="00C650E1">
      <w:pPr>
        <w:pStyle w:val="ListParagraph"/>
        <w:widowControl/>
        <w:numPr>
          <w:ilvl w:val="0"/>
          <w:numId w:val="40"/>
        </w:numPr>
        <w:adjustRightInd w:val="0"/>
        <w:spacing w:before="0"/>
        <w:contextualSpacing/>
        <w:rPr>
          <w:rFonts w:asciiTheme="majorHAnsi" w:hAnsiTheme="majorHAnsi" w:cs="ArialMT"/>
        </w:rPr>
      </w:pPr>
      <w:r w:rsidRPr="005C0A3A">
        <w:rPr>
          <w:rFonts w:asciiTheme="majorHAnsi" w:hAnsiTheme="majorHAnsi" w:cs="ArialMT"/>
        </w:rPr>
        <w:t>The transfer is made from a register that, under UK or EU law, is intended to provide information to the public and which is open for access by the public in general or otherwise to those who are able to show a legitimate interest in accessing the register.</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lastRenderedPageBreak/>
        <w:t>Data Breach Notification</w:t>
      </w:r>
    </w:p>
    <w:p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All personal data breaches must be reported immediately to the Company’s Data Protection Officer.</w:t>
      </w:r>
    </w:p>
    <w:p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rsidR="00C650E1" w:rsidRPr="005C0A3A" w:rsidRDefault="00C650E1" w:rsidP="00C650E1">
      <w:pPr>
        <w:pStyle w:val="ListParagraph"/>
        <w:widowControl/>
        <w:numPr>
          <w:ilvl w:val="0"/>
          <w:numId w:val="41"/>
        </w:numPr>
        <w:adjustRightInd w:val="0"/>
        <w:spacing w:before="0"/>
        <w:contextualSpacing/>
        <w:rPr>
          <w:rFonts w:asciiTheme="majorHAnsi" w:hAnsiTheme="majorHAnsi" w:cs="ArialMT"/>
        </w:rPr>
      </w:pPr>
      <w:r w:rsidRPr="005C0A3A">
        <w:rPr>
          <w:rFonts w:asciiTheme="majorHAnsi" w:hAnsiTheme="majorHAnsi" w:cs="ArialMT"/>
        </w:rPr>
        <w:t>Data breach notifications shall include the following information:</w:t>
      </w:r>
    </w:p>
    <w:p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categories and approximate number of data subjects concerned;</w:t>
      </w:r>
    </w:p>
    <w:p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categories and approximate number of personal data records concerned;</w:t>
      </w:r>
    </w:p>
    <w:p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name and contact details of the Company’s data protection officer (or other contact point where more information can be obtained);</w:t>
      </w:r>
    </w:p>
    <w:p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The likely consequences of the breach;</w:t>
      </w:r>
    </w:p>
    <w:p w:rsidR="00C650E1" w:rsidRPr="005C0A3A" w:rsidRDefault="00C650E1" w:rsidP="00C650E1">
      <w:pPr>
        <w:pStyle w:val="ListParagraph"/>
        <w:widowControl/>
        <w:numPr>
          <w:ilvl w:val="0"/>
          <w:numId w:val="42"/>
        </w:numPr>
        <w:adjustRightInd w:val="0"/>
        <w:spacing w:before="0"/>
        <w:contextualSpacing/>
        <w:rPr>
          <w:rFonts w:asciiTheme="majorHAnsi" w:hAnsiTheme="majorHAnsi" w:cs="ArialMT"/>
        </w:rPr>
      </w:pPr>
      <w:r w:rsidRPr="005C0A3A">
        <w:rPr>
          <w:rFonts w:asciiTheme="majorHAnsi" w:hAnsiTheme="majorHAnsi" w:cs="ArialMT"/>
        </w:rPr>
        <w:t>Details of the measures taken, or proposed to be taken, by the Company to address the breach including, where appropriate, measures to mitigate its possible adverse effects.</w:t>
      </w: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MT"/>
        </w:rPr>
      </w:pPr>
    </w:p>
    <w:p w:rsidR="00C650E1" w:rsidRPr="005C0A3A" w:rsidRDefault="00C650E1" w:rsidP="00C650E1">
      <w:pPr>
        <w:adjustRightInd w:val="0"/>
        <w:rPr>
          <w:rFonts w:asciiTheme="majorHAnsi" w:hAnsiTheme="majorHAnsi" w:cs="ArialMT"/>
        </w:rPr>
      </w:pPr>
      <w:r w:rsidRPr="005C0A3A">
        <w:rPr>
          <w:rFonts w:asciiTheme="majorHAnsi" w:hAnsiTheme="majorHAnsi" w:cs="ArialMT"/>
        </w:rPr>
        <w:t xml:space="preserve">This policy has been approved &amp; </w:t>
      </w:r>
      <w:proofErr w:type="spellStart"/>
      <w:r w:rsidRPr="005C0A3A">
        <w:rPr>
          <w:rFonts w:asciiTheme="majorHAnsi" w:hAnsiTheme="majorHAnsi" w:cs="ArialMT"/>
        </w:rPr>
        <w:t>authorised</w:t>
      </w:r>
      <w:proofErr w:type="spellEnd"/>
      <w:r w:rsidRPr="005C0A3A">
        <w:rPr>
          <w:rFonts w:asciiTheme="majorHAnsi" w:hAnsiTheme="majorHAnsi" w:cs="ArialMT"/>
        </w:rPr>
        <w:t xml:space="preserve"> by:</w:t>
      </w:r>
    </w:p>
    <w:p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Name: </w:t>
      </w:r>
      <w:r w:rsidR="002B27D2">
        <w:rPr>
          <w:rFonts w:asciiTheme="majorHAnsi" w:hAnsiTheme="majorHAnsi" w:cs="ArialMT"/>
        </w:rPr>
        <w:t xml:space="preserve">Andrew </w:t>
      </w:r>
      <w:proofErr w:type="spellStart"/>
      <w:r w:rsidR="002B27D2">
        <w:rPr>
          <w:rFonts w:asciiTheme="majorHAnsi" w:hAnsiTheme="majorHAnsi" w:cs="ArialMT"/>
        </w:rPr>
        <w:t>Dekannwarri</w:t>
      </w:r>
      <w:proofErr w:type="spellEnd"/>
    </w:p>
    <w:p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Position: </w:t>
      </w:r>
      <w:r w:rsidR="002B27D2">
        <w:rPr>
          <w:rFonts w:asciiTheme="majorHAnsi" w:hAnsiTheme="majorHAnsi" w:cs="ArialMT"/>
        </w:rPr>
        <w:t>owner</w:t>
      </w:r>
    </w:p>
    <w:p w:rsidR="00C650E1" w:rsidRPr="005C0A3A" w:rsidRDefault="00C650E1" w:rsidP="00C650E1">
      <w:pPr>
        <w:adjustRightInd w:val="0"/>
        <w:rPr>
          <w:rFonts w:asciiTheme="majorHAnsi" w:hAnsiTheme="majorHAnsi" w:cs="ArialMT"/>
        </w:rPr>
      </w:pPr>
      <w:r w:rsidRPr="005C0A3A">
        <w:rPr>
          <w:rFonts w:asciiTheme="majorHAnsi" w:hAnsiTheme="majorHAnsi" w:cs="Arial-BoldMT"/>
          <w:b/>
          <w:bCs/>
        </w:rPr>
        <w:t xml:space="preserve">Date: </w:t>
      </w:r>
      <w:r w:rsidR="002B27D2">
        <w:rPr>
          <w:rFonts w:asciiTheme="majorHAnsi" w:hAnsiTheme="majorHAnsi" w:cs="ArialMT"/>
        </w:rPr>
        <w:t>08/03/2020</w:t>
      </w:r>
    </w:p>
    <w:p w:rsidR="00C650E1" w:rsidRPr="005C0A3A" w:rsidRDefault="00C650E1" w:rsidP="00C650E1">
      <w:pPr>
        <w:adjustRightInd w:val="0"/>
        <w:rPr>
          <w:rFonts w:asciiTheme="majorHAnsi" w:hAnsiTheme="majorHAnsi" w:cs="Arial-BoldMT"/>
          <w:b/>
          <w:bCs/>
        </w:rPr>
      </w:pPr>
      <w:r w:rsidRPr="005C0A3A">
        <w:rPr>
          <w:rFonts w:asciiTheme="majorHAnsi" w:hAnsiTheme="majorHAnsi" w:cs="Arial-BoldMT"/>
          <w:b/>
          <w:bCs/>
        </w:rPr>
        <w:t xml:space="preserve">Signature: </w:t>
      </w:r>
      <w:proofErr w:type="spellStart"/>
      <w:r w:rsidR="002B27D2">
        <w:rPr>
          <w:rFonts w:asciiTheme="majorHAnsi" w:hAnsiTheme="majorHAnsi" w:cs="Arial-BoldMT"/>
          <w:b/>
          <w:bCs/>
        </w:rPr>
        <w:t>AbDekannwarri</w:t>
      </w:r>
      <w:proofErr w:type="spellEnd"/>
    </w:p>
    <w:p w:rsidR="00C650E1" w:rsidRPr="005C0A3A" w:rsidRDefault="00C650E1" w:rsidP="00C650E1">
      <w:pPr>
        <w:rPr>
          <w:rFonts w:asciiTheme="majorHAnsi" w:hAnsiTheme="majorHAnsi"/>
        </w:rPr>
      </w:pPr>
      <w:r w:rsidRPr="005C0A3A">
        <w:rPr>
          <w:rFonts w:asciiTheme="majorHAnsi" w:hAnsiTheme="majorHAnsi" w:cs="Arial-BoldMT"/>
          <w:b/>
          <w:bCs/>
        </w:rPr>
        <w:t xml:space="preserve">Review of Policy: </w:t>
      </w:r>
      <w:r w:rsidR="002B27D2">
        <w:rPr>
          <w:rFonts w:asciiTheme="majorHAnsi" w:hAnsiTheme="majorHAnsi" w:cs="ArialMT"/>
        </w:rPr>
        <w:t>09/03/2021</w:t>
      </w:r>
    </w:p>
    <w:p w:rsidR="00DD5E55" w:rsidRPr="005C0A3A" w:rsidRDefault="00DD5E55" w:rsidP="00C650E1">
      <w:pPr>
        <w:pStyle w:val="BodyText"/>
        <w:spacing w:before="93"/>
        <w:ind w:left="200" w:right="125"/>
        <w:jc w:val="both"/>
        <w:rPr>
          <w:rFonts w:asciiTheme="majorHAnsi" w:hAnsiTheme="majorHAnsi"/>
          <w:sz w:val="18"/>
          <w:lang w:val="en-GB"/>
        </w:rPr>
      </w:pPr>
    </w:p>
    <w:sectPr w:rsidR="00DD5E55" w:rsidRPr="005C0A3A" w:rsidSect="00C650E1">
      <w:type w:val="continuous"/>
      <w:pgSz w:w="11910" w:h="16840"/>
      <w:pgMar w:top="620" w:right="132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ED8"/>
    <w:multiLevelType w:val="hybridMultilevel"/>
    <w:tmpl w:val="5C3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201A8"/>
    <w:multiLevelType w:val="hybridMultilevel"/>
    <w:tmpl w:val="7B3076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B53FF4"/>
    <w:multiLevelType w:val="hybridMultilevel"/>
    <w:tmpl w:val="845C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74DE2"/>
    <w:multiLevelType w:val="hybridMultilevel"/>
    <w:tmpl w:val="547A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44B06"/>
    <w:multiLevelType w:val="hybridMultilevel"/>
    <w:tmpl w:val="B8D2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300ED"/>
    <w:multiLevelType w:val="hybridMultilevel"/>
    <w:tmpl w:val="57C4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25C0C"/>
    <w:multiLevelType w:val="hybridMultilevel"/>
    <w:tmpl w:val="0C72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26BFE"/>
    <w:multiLevelType w:val="hybridMultilevel"/>
    <w:tmpl w:val="6CE6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F314D"/>
    <w:multiLevelType w:val="hybridMultilevel"/>
    <w:tmpl w:val="2FA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B63CBC"/>
    <w:multiLevelType w:val="hybridMultilevel"/>
    <w:tmpl w:val="8608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0084B"/>
    <w:multiLevelType w:val="hybridMultilevel"/>
    <w:tmpl w:val="1EF0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1A6C94"/>
    <w:multiLevelType w:val="hybridMultilevel"/>
    <w:tmpl w:val="5AB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8303DD"/>
    <w:multiLevelType w:val="hybridMultilevel"/>
    <w:tmpl w:val="AB1E12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8D37AC"/>
    <w:multiLevelType w:val="hybridMultilevel"/>
    <w:tmpl w:val="147AE22E"/>
    <w:lvl w:ilvl="0" w:tplc="94F2A9BE">
      <w:start w:val="1"/>
      <w:numFmt w:val="decimal"/>
      <w:lvlText w:val="%1."/>
      <w:lvlJc w:val="left"/>
      <w:pPr>
        <w:ind w:left="200" w:hanging="248"/>
      </w:pPr>
      <w:rPr>
        <w:rFonts w:ascii="Arial" w:eastAsia="Arial" w:hAnsi="Arial" w:cs="Arial" w:hint="default"/>
        <w:w w:val="100"/>
        <w:sz w:val="22"/>
        <w:szCs w:val="22"/>
      </w:rPr>
    </w:lvl>
    <w:lvl w:ilvl="1" w:tplc="6602CC00">
      <w:numFmt w:val="bullet"/>
      <w:lvlText w:val="•"/>
      <w:lvlJc w:val="left"/>
      <w:pPr>
        <w:ind w:left="1114" w:hanging="248"/>
      </w:pPr>
      <w:rPr>
        <w:rFonts w:hint="default"/>
      </w:rPr>
    </w:lvl>
    <w:lvl w:ilvl="2" w:tplc="C52805C6">
      <w:numFmt w:val="bullet"/>
      <w:lvlText w:val="•"/>
      <w:lvlJc w:val="left"/>
      <w:pPr>
        <w:ind w:left="2029" w:hanging="248"/>
      </w:pPr>
      <w:rPr>
        <w:rFonts w:hint="default"/>
      </w:rPr>
    </w:lvl>
    <w:lvl w:ilvl="3" w:tplc="DE22655A">
      <w:numFmt w:val="bullet"/>
      <w:lvlText w:val="•"/>
      <w:lvlJc w:val="left"/>
      <w:pPr>
        <w:ind w:left="2943" w:hanging="248"/>
      </w:pPr>
      <w:rPr>
        <w:rFonts w:hint="default"/>
      </w:rPr>
    </w:lvl>
    <w:lvl w:ilvl="4" w:tplc="9446D7B8">
      <w:numFmt w:val="bullet"/>
      <w:lvlText w:val="•"/>
      <w:lvlJc w:val="left"/>
      <w:pPr>
        <w:ind w:left="3858" w:hanging="248"/>
      </w:pPr>
      <w:rPr>
        <w:rFonts w:hint="default"/>
      </w:rPr>
    </w:lvl>
    <w:lvl w:ilvl="5" w:tplc="28D841AA">
      <w:numFmt w:val="bullet"/>
      <w:lvlText w:val="•"/>
      <w:lvlJc w:val="left"/>
      <w:pPr>
        <w:ind w:left="4773" w:hanging="248"/>
      </w:pPr>
      <w:rPr>
        <w:rFonts w:hint="default"/>
      </w:rPr>
    </w:lvl>
    <w:lvl w:ilvl="6" w:tplc="AAE806E8">
      <w:numFmt w:val="bullet"/>
      <w:lvlText w:val="•"/>
      <w:lvlJc w:val="left"/>
      <w:pPr>
        <w:ind w:left="5687" w:hanging="248"/>
      </w:pPr>
      <w:rPr>
        <w:rFonts w:hint="default"/>
      </w:rPr>
    </w:lvl>
    <w:lvl w:ilvl="7" w:tplc="5106BD62">
      <w:numFmt w:val="bullet"/>
      <w:lvlText w:val="•"/>
      <w:lvlJc w:val="left"/>
      <w:pPr>
        <w:ind w:left="6602" w:hanging="248"/>
      </w:pPr>
      <w:rPr>
        <w:rFonts w:hint="default"/>
      </w:rPr>
    </w:lvl>
    <w:lvl w:ilvl="8" w:tplc="1034208A">
      <w:numFmt w:val="bullet"/>
      <w:lvlText w:val="•"/>
      <w:lvlJc w:val="left"/>
      <w:pPr>
        <w:ind w:left="7517" w:hanging="248"/>
      </w:pPr>
      <w:rPr>
        <w:rFonts w:hint="default"/>
      </w:rPr>
    </w:lvl>
  </w:abstractNum>
  <w:abstractNum w:abstractNumId="14">
    <w:nsid w:val="27837644"/>
    <w:multiLevelType w:val="hybridMultilevel"/>
    <w:tmpl w:val="E2A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2A1862"/>
    <w:multiLevelType w:val="hybridMultilevel"/>
    <w:tmpl w:val="18D2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B94B0E"/>
    <w:multiLevelType w:val="hybridMultilevel"/>
    <w:tmpl w:val="4A14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2846C3"/>
    <w:multiLevelType w:val="hybridMultilevel"/>
    <w:tmpl w:val="8A263DB6"/>
    <w:lvl w:ilvl="0" w:tplc="5EA8A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9B09E2"/>
    <w:multiLevelType w:val="hybridMultilevel"/>
    <w:tmpl w:val="9C34F2E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F62DF8"/>
    <w:multiLevelType w:val="hybridMultilevel"/>
    <w:tmpl w:val="4DF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2F55F3"/>
    <w:multiLevelType w:val="hybridMultilevel"/>
    <w:tmpl w:val="0EA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D776D1"/>
    <w:multiLevelType w:val="hybridMultilevel"/>
    <w:tmpl w:val="F68A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D12D6C"/>
    <w:multiLevelType w:val="hybridMultilevel"/>
    <w:tmpl w:val="776AA73C"/>
    <w:lvl w:ilvl="0" w:tplc="0809000B">
      <w:start w:val="1"/>
      <w:numFmt w:val="bullet"/>
      <w:lvlText w:val=""/>
      <w:lvlJc w:val="left"/>
      <w:pPr>
        <w:ind w:left="605" w:hanging="135"/>
      </w:pPr>
      <w:rPr>
        <w:rFonts w:ascii="Wingdings" w:hAnsi="Wingdings" w:hint="default"/>
        <w:w w:val="100"/>
        <w:sz w:val="22"/>
        <w:szCs w:val="22"/>
      </w:rPr>
    </w:lvl>
    <w:lvl w:ilvl="1" w:tplc="9D4879FA">
      <w:numFmt w:val="bullet"/>
      <w:lvlText w:val="•"/>
      <w:lvlJc w:val="left"/>
      <w:pPr>
        <w:ind w:left="1459" w:hanging="135"/>
      </w:pPr>
      <w:rPr>
        <w:rFonts w:hint="default"/>
      </w:rPr>
    </w:lvl>
    <w:lvl w:ilvl="2" w:tplc="F932AEAE">
      <w:numFmt w:val="bullet"/>
      <w:lvlText w:val="•"/>
      <w:lvlJc w:val="left"/>
      <w:pPr>
        <w:ind w:left="2322" w:hanging="135"/>
      </w:pPr>
      <w:rPr>
        <w:rFonts w:hint="default"/>
      </w:rPr>
    </w:lvl>
    <w:lvl w:ilvl="3" w:tplc="C3CE7236">
      <w:numFmt w:val="bullet"/>
      <w:lvlText w:val="•"/>
      <w:lvlJc w:val="left"/>
      <w:pPr>
        <w:ind w:left="3184" w:hanging="135"/>
      </w:pPr>
      <w:rPr>
        <w:rFonts w:hint="default"/>
      </w:rPr>
    </w:lvl>
    <w:lvl w:ilvl="4" w:tplc="F46C64AE">
      <w:numFmt w:val="bullet"/>
      <w:lvlText w:val="•"/>
      <w:lvlJc w:val="left"/>
      <w:pPr>
        <w:ind w:left="4047" w:hanging="135"/>
      </w:pPr>
      <w:rPr>
        <w:rFonts w:hint="default"/>
      </w:rPr>
    </w:lvl>
    <w:lvl w:ilvl="5" w:tplc="02EA1D1C">
      <w:numFmt w:val="bullet"/>
      <w:lvlText w:val="•"/>
      <w:lvlJc w:val="left"/>
      <w:pPr>
        <w:ind w:left="4910" w:hanging="135"/>
      </w:pPr>
      <w:rPr>
        <w:rFonts w:hint="default"/>
      </w:rPr>
    </w:lvl>
    <w:lvl w:ilvl="6" w:tplc="3760EF8A">
      <w:numFmt w:val="bullet"/>
      <w:lvlText w:val="•"/>
      <w:lvlJc w:val="left"/>
      <w:pPr>
        <w:ind w:left="5772" w:hanging="135"/>
      </w:pPr>
      <w:rPr>
        <w:rFonts w:hint="default"/>
      </w:rPr>
    </w:lvl>
    <w:lvl w:ilvl="7" w:tplc="29B2F2C0">
      <w:numFmt w:val="bullet"/>
      <w:lvlText w:val="•"/>
      <w:lvlJc w:val="left"/>
      <w:pPr>
        <w:ind w:left="6635" w:hanging="135"/>
      </w:pPr>
      <w:rPr>
        <w:rFonts w:hint="default"/>
      </w:rPr>
    </w:lvl>
    <w:lvl w:ilvl="8" w:tplc="3E2EE9A8">
      <w:numFmt w:val="bullet"/>
      <w:lvlText w:val="•"/>
      <w:lvlJc w:val="left"/>
      <w:pPr>
        <w:ind w:left="7498" w:hanging="135"/>
      </w:pPr>
      <w:rPr>
        <w:rFonts w:hint="default"/>
      </w:rPr>
    </w:lvl>
  </w:abstractNum>
  <w:abstractNum w:abstractNumId="23">
    <w:nsid w:val="42836E28"/>
    <w:multiLevelType w:val="hybridMultilevel"/>
    <w:tmpl w:val="A63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A6023B"/>
    <w:multiLevelType w:val="hybridMultilevel"/>
    <w:tmpl w:val="758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14BFC"/>
    <w:multiLevelType w:val="hybridMultilevel"/>
    <w:tmpl w:val="A88806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E1651"/>
    <w:multiLevelType w:val="hybridMultilevel"/>
    <w:tmpl w:val="692654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7D4D1B"/>
    <w:multiLevelType w:val="hybridMultilevel"/>
    <w:tmpl w:val="A69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8B3C6B"/>
    <w:multiLevelType w:val="hybridMultilevel"/>
    <w:tmpl w:val="0C2EB7E6"/>
    <w:lvl w:ilvl="0" w:tplc="8890A0C2">
      <w:numFmt w:val="bullet"/>
      <w:lvlText w:val="-"/>
      <w:lvlJc w:val="left"/>
      <w:pPr>
        <w:ind w:left="728" w:hanging="135"/>
      </w:pPr>
      <w:rPr>
        <w:rFonts w:ascii="Arial" w:eastAsia="Arial" w:hAnsi="Arial" w:cs="Arial" w:hint="default"/>
        <w:w w:val="100"/>
        <w:sz w:val="22"/>
        <w:szCs w:val="22"/>
      </w:rPr>
    </w:lvl>
    <w:lvl w:ilvl="1" w:tplc="9D4879FA">
      <w:numFmt w:val="bullet"/>
      <w:lvlText w:val="•"/>
      <w:lvlJc w:val="left"/>
      <w:pPr>
        <w:ind w:left="1582" w:hanging="135"/>
      </w:pPr>
      <w:rPr>
        <w:rFonts w:hint="default"/>
      </w:rPr>
    </w:lvl>
    <w:lvl w:ilvl="2" w:tplc="F932AEAE">
      <w:numFmt w:val="bullet"/>
      <w:lvlText w:val="•"/>
      <w:lvlJc w:val="left"/>
      <w:pPr>
        <w:ind w:left="2445" w:hanging="135"/>
      </w:pPr>
      <w:rPr>
        <w:rFonts w:hint="default"/>
      </w:rPr>
    </w:lvl>
    <w:lvl w:ilvl="3" w:tplc="C3CE7236">
      <w:numFmt w:val="bullet"/>
      <w:lvlText w:val="•"/>
      <w:lvlJc w:val="left"/>
      <w:pPr>
        <w:ind w:left="3307" w:hanging="135"/>
      </w:pPr>
      <w:rPr>
        <w:rFonts w:hint="default"/>
      </w:rPr>
    </w:lvl>
    <w:lvl w:ilvl="4" w:tplc="F46C64AE">
      <w:numFmt w:val="bullet"/>
      <w:lvlText w:val="•"/>
      <w:lvlJc w:val="left"/>
      <w:pPr>
        <w:ind w:left="4170" w:hanging="135"/>
      </w:pPr>
      <w:rPr>
        <w:rFonts w:hint="default"/>
      </w:rPr>
    </w:lvl>
    <w:lvl w:ilvl="5" w:tplc="02EA1D1C">
      <w:numFmt w:val="bullet"/>
      <w:lvlText w:val="•"/>
      <w:lvlJc w:val="left"/>
      <w:pPr>
        <w:ind w:left="5033" w:hanging="135"/>
      </w:pPr>
      <w:rPr>
        <w:rFonts w:hint="default"/>
      </w:rPr>
    </w:lvl>
    <w:lvl w:ilvl="6" w:tplc="3760EF8A">
      <w:numFmt w:val="bullet"/>
      <w:lvlText w:val="•"/>
      <w:lvlJc w:val="left"/>
      <w:pPr>
        <w:ind w:left="5895" w:hanging="135"/>
      </w:pPr>
      <w:rPr>
        <w:rFonts w:hint="default"/>
      </w:rPr>
    </w:lvl>
    <w:lvl w:ilvl="7" w:tplc="29B2F2C0">
      <w:numFmt w:val="bullet"/>
      <w:lvlText w:val="•"/>
      <w:lvlJc w:val="left"/>
      <w:pPr>
        <w:ind w:left="6758" w:hanging="135"/>
      </w:pPr>
      <w:rPr>
        <w:rFonts w:hint="default"/>
      </w:rPr>
    </w:lvl>
    <w:lvl w:ilvl="8" w:tplc="3E2EE9A8">
      <w:numFmt w:val="bullet"/>
      <w:lvlText w:val="•"/>
      <w:lvlJc w:val="left"/>
      <w:pPr>
        <w:ind w:left="7621" w:hanging="135"/>
      </w:pPr>
      <w:rPr>
        <w:rFonts w:hint="default"/>
      </w:rPr>
    </w:lvl>
  </w:abstractNum>
  <w:abstractNum w:abstractNumId="29">
    <w:nsid w:val="50F765C0"/>
    <w:multiLevelType w:val="hybridMultilevel"/>
    <w:tmpl w:val="664E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FB699A"/>
    <w:multiLevelType w:val="hybridMultilevel"/>
    <w:tmpl w:val="2076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D2ABD"/>
    <w:multiLevelType w:val="hybridMultilevel"/>
    <w:tmpl w:val="87B0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96033"/>
    <w:multiLevelType w:val="hybridMultilevel"/>
    <w:tmpl w:val="B688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7C2ED1"/>
    <w:multiLevelType w:val="hybridMultilevel"/>
    <w:tmpl w:val="84BE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DB3E73"/>
    <w:multiLevelType w:val="hybridMultilevel"/>
    <w:tmpl w:val="29B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5619BC"/>
    <w:multiLevelType w:val="hybridMultilevel"/>
    <w:tmpl w:val="FEEA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918D6"/>
    <w:multiLevelType w:val="hybridMultilevel"/>
    <w:tmpl w:val="DE30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812A0E"/>
    <w:multiLevelType w:val="hybridMultilevel"/>
    <w:tmpl w:val="0EB6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FB7EC6"/>
    <w:multiLevelType w:val="hybridMultilevel"/>
    <w:tmpl w:val="900E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76306A"/>
    <w:multiLevelType w:val="hybridMultilevel"/>
    <w:tmpl w:val="0510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D547E"/>
    <w:multiLevelType w:val="hybridMultilevel"/>
    <w:tmpl w:val="4402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37584C"/>
    <w:multiLevelType w:val="hybridMultilevel"/>
    <w:tmpl w:val="466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2"/>
  </w:num>
  <w:num w:numId="4">
    <w:abstractNumId w:val="10"/>
  </w:num>
  <w:num w:numId="5">
    <w:abstractNumId w:val="8"/>
  </w:num>
  <w:num w:numId="6">
    <w:abstractNumId w:val="7"/>
  </w:num>
  <w:num w:numId="7">
    <w:abstractNumId w:val="33"/>
  </w:num>
  <w:num w:numId="8">
    <w:abstractNumId w:val="31"/>
  </w:num>
  <w:num w:numId="9">
    <w:abstractNumId w:val="2"/>
  </w:num>
  <w:num w:numId="10">
    <w:abstractNumId w:val="6"/>
  </w:num>
  <w:num w:numId="11">
    <w:abstractNumId w:val="23"/>
  </w:num>
  <w:num w:numId="12">
    <w:abstractNumId w:val="41"/>
  </w:num>
  <w:num w:numId="13">
    <w:abstractNumId w:val="3"/>
  </w:num>
  <w:num w:numId="14">
    <w:abstractNumId w:val="36"/>
  </w:num>
  <w:num w:numId="15">
    <w:abstractNumId w:val="24"/>
  </w:num>
  <w:num w:numId="16">
    <w:abstractNumId w:val="5"/>
  </w:num>
  <w:num w:numId="17">
    <w:abstractNumId w:val="37"/>
  </w:num>
  <w:num w:numId="18">
    <w:abstractNumId w:val="0"/>
  </w:num>
  <w:num w:numId="19">
    <w:abstractNumId w:val="26"/>
  </w:num>
  <w:num w:numId="20">
    <w:abstractNumId w:val="15"/>
  </w:num>
  <w:num w:numId="21">
    <w:abstractNumId w:val="29"/>
  </w:num>
  <w:num w:numId="22">
    <w:abstractNumId w:val="39"/>
  </w:num>
  <w:num w:numId="23">
    <w:abstractNumId w:val="34"/>
  </w:num>
  <w:num w:numId="24">
    <w:abstractNumId w:val="21"/>
  </w:num>
  <w:num w:numId="25">
    <w:abstractNumId w:val="11"/>
  </w:num>
  <w:num w:numId="26">
    <w:abstractNumId w:val="32"/>
  </w:num>
  <w:num w:numId="27">
    <w:abstractNumId w:val="30"/>
  </w:num>
  <w:num w:numId="28">
    <w:abstractNumId w:val="12"/>
  </w:num>
  <w:num w:numId="29">
    <w:abstractNumId w:val="17"/>
  </w:num>
  <w:num w:numId="30">
    <w:abstractNumId w:val="18"/>
  </w:num>
  <w:num w:numId="31">
    <w:abstractNumId w:val="9"/>
  </w:num>
  <w:num w:numId="32">
    <w:abstractNumId w:val="4"/>
  </w:num>
  <w:num w:numId="33">
    <w:abstractNumId w:val="19"/>
  </w:num>
  <w:num w:numId="34">
    <w:abstractNumId w:val="20"/>
  </w:num>
  <w:num w:numId="35">
    <w:abstractNumId w:val="35"/>
  </w:num>
  <w:num w:numId="36">
    <w:abstractNumId w:val="38"/>
  </w:num>
  <w:num w:numId="37">
    <w:abstractNumId w:val="14"/>
  </w:num>
  <w:num w:numId="38">
    <w:abstractNumId w:val="16"/>
  </w:num>
  <w:num w:numId="39">
    <w:abstractNumId w:val="27"/>
  </w:num>
  <w:num w:numId="40">
    <w:abstractNumId w:val="25"/>
  </w:num>
  <w:num w:numId="41">
    <w:abstractNumId w:val="4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DD5E55"/>
    <w:rsid w:val="001D2DC7"/>
    <w:rsid w:val="00202C38"/>
    <w:rsid w:val="00272D64"/>
    <w:rsid w:val="002B27D2"/>
    <w:rsid w:val="00347886"/>
    <w:rsid w:val="0038362E"/>
    <w:rsid w:val="005C0A3A"/>
    <w:rsid w:val="006833E5"/>
    <w:rsid w:val="006B677F"/>
    <w:rsid w:val="006D717E"/>
    <w:rsid w:val="00770A28"/>
    <w:rsid w:val="008542C4"/>
    <w:rsid w:val="00951B92"/>
    <w:rsid w:val="0095205A"/>
    <w:rsid w:val="00A44C3F"/>
    <w:rsid w:val="00B2350E"/>
    <w:rsid w:val="00C650E1"/>
    <w:rsid w:val="00DD5E55"/>
    <w:rsid w:val="00E30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B6B"/>
    <w:rPr>
      <w:rFonts w:ascii="Arial" w:eastAsia="Arial" w:hAnsi="Arial" w:cs="Arial"/>
    </w:rPr>
  </w:style>
  <w:style w:type="paragraph" w:styleId="Heading1">
    <w:name w:val="heading 1"/>
    <w:basedOn w:val="Normal"/>
    <w:next w:val="Normal"/>
    <w:link w:val="Heading1Char"/>
    <w:qFormat/>
    <w:rsid w:val="006833E5"/>
    <w:pPr>
      <w:keepNext/>
      <w:widowControl/>
      <w:autoSpaceDE/>
      <w:autoSpaceDN/>
      <w:jc w:val="center"/>
      <w:outlineLvl w:val="0"/>
    </w:pPr>
    <w:rPr>
      <w:rFonts w:eastAsia="Times New Roman" w:cs="Times New Roman"/>
      <w:b/>
      <w:bCs/>
      <w:sz w:val="28"/>
      <w:szCs w:val="24"/>
      <w:lang w:val="en-GB"/>
    </w:rPr>
  </w:style>
  <w:style w:type="paragraph" w:styleId="Heading2">
    <w:name w:val="heading 2"/>
    <w:basedOn w:val="Normal"/>
    <w:next w:val="Normal"/>
    <w:link w:val="Heading2Char"/>
    <w:semiHidden/>
    <w:unhideWhenUsed/>
    <w:qFormat/>
    <w:rsid w:val="006833E5"/>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semiHidden/>
    <w:unhideWhenUsed/>
    <w:qFormat/>
    <w:rsid w:val="006833E5"/>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0B6B"/>
  </w:style>
  <w:style w:type="paragraph" w:styleId="ListParagraph">
    <w:name w:val="List Paragraph"/>
    <w:basedOn w:val="Normal"/>
    <w:link w:val="ListParagraphChar"/>
    <w:uiPriority w:val="34"/>
    <w:qFormat/>
    <w:rsid w:val="00E30B6B"/>
    <w:pPr>
      <w:spacing w:before="13"/>
      <w:ind w:left="728"/>
    </w:pPr>
  </w:style>
  <w:style w:type="paragraph" w:customStyle="1" w:styleId="TableParagraph">
    <w:name w:val="Table Paragraph"/>
    <w:basedOn w:val="Normal"/>
    <w:uiPriority w:val="1"/>
    <w:qFormat/>
    <w:rsid w:val="00E30B6B"/>
    <w:pPr>
      <w:ind w:left="200"/>
    </w:pPr>
  </w:style>
  <w:style w:type="character" w:customStyle="1" w:styleId="Heading1Char">
    <w:name w:val="Heading 1 Char"/>
    <w:basedOn w:val="DefaultParagraphFont"/>
    <w:link w:val="Heading1"/>
    <w:rsid w:val="006833E5"/>
    <w:rPr>
      <w:rFonts w:ascii="Arial" w:eastAsia="Times New Roman" w:hAnsi="Arial" w:cs="Times New Roman"/>
      <w:b/>
      <w:bCs/>
      <w:sz w:val="28"/>
      <w:szCs w:val="24"/>
      <w:lang w:val="en-GB"/>
    </w:rPr>
  </w:style>
  <w:style w:type="character" w:customStyle="1" w:styleId="Heading2Char">
    <w:name w:val="Heading 2 Char"/>
    <w:basedOn w:val="DefaultParagraphFont"/>
    <w:link w:val="Heading2"/>
    <w:semiHidden/>
    <w:rsid w:val="006833E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semiHidden/>
    <w:rsid w:val="006833E5"/>
    <w:rPr>
      <w:rFonts w:asciiTheme="majorHAnsi" w:eastAsiaTheme="majorEastAsia" w:hAnsiTheme="majorHAnsi" w:cstheme="majorBidi"/>
      <w:color w:val="243F60" w:themeColor="accent1" w:themeShade="7F"/>
      <w:sz w:val="24"/>
      <w:szCs w:val="24"/>
      <w:lang w:val="en-GB"/>
    </w:rPr>
  </w:style>
  <w:style w:type="character" w:customStyle="1" w:styleId="ListParagraphChar">
    <w:name w:val="List Paragraph Char"/>
    <w:basedOn w:val="DefaultParagraphFont"/>
    <w:link w:val="ListParagraph"/>
    <w:uiPriority w:val="34"/>
    <w:rsid w:val="006833E5"/>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4420</Words>
  <Characters>25197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cp:lastModifiedBy>
  <cp:revision>2</cp:revision>
  <dcterms:created xsi:type="dcterms:W3CDTF">2020-08-03T18:45:00Z</dcterms:created>
  <dcterms:modified xsi:type="dcterms:W3CDTF">2020-08-03T18:45:00Z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